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ayout w:type="fixed"/>
        <w:tblLook w:val="0000"/>
      </w:tblPr>
      <w:tblGrid>
        <w:gridCol w:w="2977"/>
        <w:gridCol w:w="6237"/>
      </w:tblGrid>
      <w:tr w:rsidR="006B2F40" w:rsidRPr="00E51C93" w:rsidTr="00844468">
        <w:tc>
          <w:tcPr>
            <w:tcW w:w="2977" w:type="dxa"/>
          </w:tcPr>
          <w:p w:rsidR="006B2F40" w:rsidRPr="00E51C93" w:rsidRDefault="006C29FA" w:rsidP="001A628A">
            <w:pPr>
              <w:ind w:right="-144"/>
              <w:jc w:val="center"/>
              <w:rPr>
                <w:b/>
                <w:bCs/>
                <w:szCs w:val="26"/>
              </w:rPr>
            </w:pPr>
            <w:r w:rsidRPr="00E51C93">
              <w:rPr>
                <w:b/>
                <w:bCs/>
                <w:szCs w:val="26"/>
              </w:rPr>
              <w:t>BỘ Y TẾ</w:t>
            </w:r>
          </w:p>
          <w:p w:rsidR="006B2F40" w:rsidRPr="00E51C93" w:rsidRDefault="009151D8">
            <w:pPr>
              <w:ind w:right="-144"/>
              <w:jc w:val="center"/>
              <w:rPr>
                <w:b/>
                <w:bCs/>
                <w:sz w:val="26"/>
                <w:szCs w:val="26"/>
                <w:vertAlign w:val="superscript"/>
              </w:rPr>
            </w:pPr>
            <w:r w:rsidRPr="00E51C93">
              <w:rPr>
                <w:b/>
                <w:bCs/>
                <w:sz w:val="26"/>
                <w:szCs w:val="26"/>
                <w:vertAlign w:val="superscript"/>
              </w:rPr>
              <w:t>__________</w:t>
            </w:r>
          </w:p>
          <w:p w:rsidR="006B2F40" w:rsidRPr="00E51C93" w:rsidRDefault="006B2F40">
            <w:pPr>
              <w:ind w:right="-144"/>
              <w:jc w:val="center"/>
              <w:rPr>
                <w:b/>
                <w:bCs/>
                <w:szCs w:val="26"/>
                <w:vertAlign w:val="superscript"/>
              </w:rPr>
            </w:pPr>
          </w:p>
          <w:p w:rsidR="006B2F40" w:rsidRPr="00E51C93" w:rsidRDefault="006375C8" w:rsidP="00867651">
            <w:pPr>
              <w:ind w:right="-144"/>
              <w:jc w:val="center"/>
              <w:rPr>
                <w:b/>
                <w:bCs/>
                <w:sz w:val="26"/>
                <w:szCs w:val="26"/>
                <w:vertAlign w:val="superscript"/>
              </w:rPr>
            </w:pPr>
            <w:r w:rsidRPr="00E51C93">
              <w:rPr>
                <w:sz w:val="26"/>
                <w:szCs w:val="26"/>
              </w:rPr>
              <w:t>Số</w:t>
            </w:r>
            <w:r w:rsidR="006B2F40" w:rsidRPr="00E51C93">
              <w:rPr>
                <w:sz w:val="26"/>
                <w:szCs w:val="26"/>
              </w:rPr>
              <w:t>:</w:t>
            </w:r>
            <w:r w:rsidR="001D4495" w:rsidRPr="00E51C93">
              <w:rPr>
                <w:sz w:val="26"/>
                <w:szCs w:val="26"/>
              </w:rPr>
              <w:t xml:space="preserve">          </w:t>
            </w:r>
            <w:r w:rsidR="006B2F40" w:rsidRPr="00E51C93">
              <w:rPr>
                <w:sz w:val="26"/>
                <w:szCs w:val="26"/>
              </w:rPr>
              <w:t xml:space="preserve"> </w:t>
            </w:r>
            <w:r w:rsidR="0076675A" w:rsidRPr="00E51C93">
              <w:rPr>
                <w:sz w:val="26"/>
                <w:szCs w:val="26"/>
              </w:rPr>
              <w:t>/</w:t>
            </w:r>
            <w:r w:rsidR="004E0FA6" w:rsidRPr="00E51C93">
              <w:rPr>
                <w:sz w:val="26"/>
                <w:szCs w:val="26"/>
              </w:rPr>
              <w:t>TT - BYT</w:t>
            </w:r>
          </w:p>
        </w:tc>
        <w:tc>
          <w:tcPr>
            <w:tcW w:w="6237" w:type="dxa"/>
          </w:tcPr>
          <w:p w:rsidR="006B2F40" w:rsidRPr="00E51C93" w:rsidRDefault="006B2F40">
            <w:pPr>
              <w:pStyle w:val="Heading9"/>
              <w:spacing w:before="0" w:after="0"/>
              <w:jc w:val="center"/>
              <w:rPr>
                <w:rFonts w:ascii="Times New Roman" w:hAnsi="Times New Roman" w:cs="Times New Roman"/>
                <w:b/>
                <w:bCs/>
                <w:sz w:val="28"/>
                <w:szCs w:val="28"/>
              </w:rPr>
            </w:pPr>
            <w:r w:rsidRPr="00E51C93">
              <w:rPr>
                <w:rFonts w:ascii="Times New Roman" w:hAnsi="Times New Roman" w:cs="Times New Roman"/>
                <w:b/>
                <w:bCs/>
                <w:sz w:val="28"/>
                <w:szCs w:val="28"/>
              </w:rPr>
              <w:t>CỘNG HOÀ XÃ HỘI CHỦ NGHĨA VIỆT NAM</w:t>
            </w:r>
          </w:p>
          <w:p w:rsidR="006B2F40" w:rsidRPr="00E51C93" w:rsidRDefault="006B2F40">
            <w:pPr>
              <w:ind w:right="-144"/>
              <w:jc w:val="center"/>
              <w:rPr>
                <w:b/>
                <w:bCs/>
              </w:rPr>
            </w:pPr>
            <w:r w:rsidRPr="00E51C93">
              <w:rPr>
                <w:b/>
                <w:bCs/>
              </w:rPr>
              <w:t>Độc lập - Tự do - Hạnh phúc</w:t>
            </w:r>
          </w:p>
          <w:p w:rsidR="006B2F40" w:rsidRPr="00E51C93" w:rsidRDefault="006B2F40">
            <w:pPr>
              <w:ind w:right="-144"/>
              <w:jc w:val="center"/>
              <w:rPr>
                <w:b/>
                <w:bCs/>
                <w:sz w:val="20"/>
                <w:szCs w:val="20"/>
                <w:vertAlign w:val="superscript"/>
              </w:rPr>
            </w:pPr>
            <w:r w:rsidRPr="00E51C93">
              <w:rPr>
                <w:b/>
                <w:bCs/>
                <w:sz w:val="20"/>
                <w:szCs w:val="20"/>
                <w:vertAlign w:val="superscript"/>
              </w:rPr>
              <w:t>___________________________________________________</w:t>
            </w:r>
          </w:p>
          <w:p w:rsidR="006B2F40" w:rsidRPr="00E51C93" w:rsidRDefault="00AC267A" w:rsidP="0040766E">
            <w:pPr>
              <w:ind w:right="-144"/>
              <w:jc w:val="center"/>
              <w:rPr>
                <w:i/>
              </w:rPr>
            </w:pPr>
            <w:r w:rsidRPr="00E51C93">
              <w:rPr>
                <w:i/>
                <w:iCs/>
              </w:rPr>
              <w:t>Hà Nội, ngày</w:t>
            </w:r>
            <w:r w:rsidR="0040766E" w:rsidRPr="00E51C93">
              <w:rPr>
                <w:i/>
                <w:iCs/>
              </w:rPr>
              <w:t xml:space="preserve"> </w:t>
            </w:r>
            <w:r w:rsidR="00844468" w:rsidRPr="00E51C93">
              <w:rPr>
                <w:i/>
                <w:iCs/>
              </w:rPr>
              <w:t xml:space="preserve">        </w:t>
            </w:r>
            <w:r w:rsidRPr="00E51C93">
              <w:rPr>
                <w:i/>
                <w:iCs/>
              </w:rPr>
              <w:t>tháng</w:t>
            </w:r>
            <w:r w:rsidR="0040766E" w:rsidRPr="00E51C93">
              <w:rPr>
                <w:i/>
                <w:iCs/>
              </w:rPr>
              <w:t xml:space="preserve"> </w:t>
            </w:r>
            <w:r w:rsidR="00844468" w:rsidRPr="00E51C93">
              <w:rPr>
                <w:i/>
                <w:iCs/>
              </w:rPr>
              <w:t xml:space="preserve">    </w:t>
            </w:r>
            <w:r w:rsidRPr="00E51C93">
              <w:rPr>
                <w:i/>
                <w:iCs/>
              </w:rPr>
              <w:t>năm</w:t>
            </w:r>
            <w:r w:rsidR="00844468" w:rsidRPr="00E51C93">
              <w:rPr>
                <w:i/>
                <w:iCs/>
              </w:rPr>
              <w:t xml:space="preserve"> 2020</w:t>
            </w:r>
            <w:r w:rsidRPr="00E51C93">
              <w:rPr>
                <w:i/>
                <w:iCs/>
              </w:rPr>
              <w:t xml:space="preserve"> </w:t>
            </w:r>
          </w:p>
        </w:tc>
      </w:tr>
    </w:tbl>
    <w:p w:rsidR="003C13A6" w:rsidRPr="003C13A6" w:rsidRDefault="00DC35E2" w:rsidP="003C13A6">
      <w:pPr>
        <w:widowControl w:val="0"/>
        <w:autoSpaceDE w:val="0"/>
        <w:autoSpaceDN w:val="0"/>
        <w:adjustRightInd w:val="0"/>
        <w:spacing w:before="60" w:after="60" w:line="276" w:lineRule="auto"/>
        <w:rPr>
          <w:sz w:val="16"/>
          <w:lang w:val="it-IT"/>
        </w:rPr>
      </w:pPr>
      <w:r w:rsidRPr="00DC35E2">
        <w:rPr>
          <w:noProof/>
        </w:rPr>
        <w:pict>
          <v:rect id="Rectangle 4" o:spid="_x0000_s1026" style="position:absolute;margin-left:-61.15pt;margin-top:7.2pt;width:134pt;height:38.8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">
            <v:textbox>
              <w:txbxContent>
                <w:p w:rsidR="00D23A1F" w:rsidRPr="004E0FA6" w:rsidRDefault="00D23A1F" w:rsidP="004E0FA6">
                  <w:pPr>
                    <w:jc w:val="center"/>
                    <w:rPr>
                      <w:b/>
                    </w:rPr>
                  </w:pPr>
                  <w:r>
                    <w:rPr>
                      <w:b/>
                    </w:rPr>
                    <w:t xml:space="preserve">DỰ THẢO LẦN </w:t>
                  </w:r>
                  <w:r w:rsidR="003C13A6">
                    <w:rPr>
                      <w:b/>
                    </w:rPr>
                    <w:t>2</w:t>
                  </w:r>
                  <w:r>
                    <w:rPr>
                      <w:b/>
                    </w:rPr>
                    <w:t xml:space="preserve"> NGÀY 15/10/</w:t>
                  </w:r>
                  <w:r w:rsidRPr="004E0FA6">
                    <w:rPr>
                      <w:b/>
                    </w:rPr>
                    <w:t>2020</w:t>
                  </w:r>
                </w:p>
              </w:txbxContent>
            </v:textbox>
          </v:rect>
        </w:pict>
      </w:r>
    </w:p>
    <w:p w:rsidR="0084388F" w:rsidRPr="003C13A6" w:rsidRDefault="0084388F" w:rsidP="003C13A6">
      <w:pPr>
        <w:widowControl w:val="0"/>
        <w:autoSpaceDE w:val="0"/>
        <w:autoSpaceDN w:val="0"/>
        <w:adjustRightInd w:val="0"/>
        <w:spacing w:before="60" w:after="60" w:line="276" w:lineRule="auto"/>
        <w:jc w:val="center"/>
        <w:rPr>
          <w:lang w:val="it-IT"/>
        </w:rPr>
      </w:pPr>
      <w:r w:rsidRPr="00FF76C3">
        <w:rPr>
          <w:b/>
          <w:bCs/>
          <w:lang w:val="vi-VN"/>
        </w:rPr>
        <w:t>THÔNG TƯ</w:t>
      </w:r>
    </w:p>
    <w:p w:rsidR="00051F5D" w:rsidRPr="00FF76C3" w:rsidRDefault="00821CB6" w:rsidP="00FF76C3">
      <w:pPr>
        <w:shd w:val="clear" w:color="auto" w:fill="FFFFFF"/>
        <w:spacing w:before="60" w:after="60" w:line="276" w:lineRule="auto"/>
        <w:jc w:val="center"/>
        <w:rPr>
          <w:b/>
        </w:rPr>
      </w:pPr>
      <w:bookmarkStart w:id="0" w:name="loai_1_name"/>
      <w:r w:rsidRPr="00FF76C3">
        <w:rPr>
          <w:b/>
        </w:rPr>
        <w:t xml:space="preserve">Quy định về </w:t>
      </w:r>
      <w:r w:rsidR="0084388F" w:rsidRPr="00FF76C3">
        <w:rPr>
          <w:b/>
        </w:rPr>
        <w:t>thực hiện dân chủ</w:t>
      </w:r>
      <w:r w:rsidR="002F04D9" w:rsidRPr="00FF76C3">
        <w:rPr>
          <w:b/>
        </w:rPr>
        <w:t xml:space="preserve"> </w:t>
      </w:r>
      <w:r w:rsidR="00496C30" w:rsidRPr="00FF76C3">
        <w:rPr>
          <w:b/>
        </w:rPr>
        <w:t xml:space="preserve">trong </w:t>
      </w:r>
      <w:r w:rsidR="00844468" w:rsidRPr="00FF76C3">
        <w:rPr>
          <w:b/>
        </w:rPr>
        <w:t>hoạt động</w:t>
      </w:r>
    </w:p>
    <w:p w:rsidR="0084388F" w:rsidRPr="00FF76C3" w:rsidRDefault="00844468" w:rsidP="00FF76C3">
      <w:pPr>
        <w:shd w:val="clear" w:color="auto" w:fill="FFFFFF"/>
        <w:spacing w:before="60" w:after="60" w:line="276" w:lineRule="auto"/>
        <w:jc w:val="center"/>
        <w:rPr>
          <w:b/>
        </w:rPr>
      </w:pPr>
      <w:r w:rsidRPr="00FF76C3">
        <w:rPr>
          <w:b/>
        </w:rPr>
        <w:t xml:space="preserve">của </w:t>
      </w:r>
      <w:r w:rsidR="00051F5D" w:rsidRPr="00FF76C3">
        <w:rPr>
          <w:b/>
        </w:rPr>
        <w:t>cơ sở khám bệnh, chữa bệnh</w:t>
      </w:r>
      <w:bookmarkEnd w:id="0"/>
      <w:r w:rsidR="00051F5D" w:rsidRPr="00FF76C3">
        <w:rPr>
          <w:b/>
        </w:rPr>
        <w:t xml:space="preserve"> </w:t>
      </w:r>
      <w:r w:rsidR="00496C30" w:rsidRPr="00FF76C3">
        <w:rPr>
          <w:b/>
        </w:rPr>
        <w:t>công lập</w:t>
      </w:r>
    </w:p>
    <w:p w:rsidR="00F32750" w:rsidRPr="00FF76C3" w:rsidRDefault="00DC35E2" w:rsidP="00FF76C3">
      <w:pPr>
        <w:shd w:val="clear" w:color="auto" w:fill="FFFFFF"/>
        <w:spacing w:before="60" w:after="60" w:line="276" w:lineRule="auto"/>
        <w:jc w:val="both"/>
      </w:pPr>
      <w:r>
        <w:rPr>
          <w:noProof/>
        </w:rPr>
        <w:pict>
          <v:shapetype id="_x0000_t32" coordsize="21600,21600" o:spt="32" o:oned="t" path="m,l21600,21600e" filled="f">
            <v:path arrowok="t" fillok="f" o:connecttype="none"/>
            <o:lock v:ext="edit" shapetype="t"/>
          </v:shapetype>
          <v:shape id="AutoShape 3" o:spid="_x0000_s1027" type="#_x0000_t32" style="position:absolute;left:0;text-align:left;margin-left:162.7pt;margin-top:1.5pt;width:126.4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6Jx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M3S6SKb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"/>
        </w:pict>
      </w:r>
    </w:p>
    <w:p w:rsidR="002F04D9" w:rsidRPr="00FF76C3" w:rsidRDefault="009D1090" w:rsidP="00FF76C3">
      <w:pPr>
        <w:spacing w:before="60" w:after="60" w:line="276" w:lineRule="auto"/>
        <w:ind w:firstLine="709"/>
        <w:jc w:val="both"/>
        <w:rPr>
          <w:i/>
          <w:spacing w:val="-4"/>
          <w:lang w:val="es-ES"/>
        </w:rPr>
      </w:pPr>
      <w:r w:rsidRPr="00FF76C3">
        <w:rPr>
          <w:i/>
          <w:spacing w:val="-4"/>
          <w:lang w:val="es-ES"/>
        </w:rPr>
        <w:t>Căn cứ Luật Khám bệnh</w:t>
      </w:r>
      <w:r w:rsidR="002F04D9" w:rsidRPr="00FF76C3">
        <w:rPr>
          <w:i/>
          <w:spacing w:val="-4"/>
          <w:lang w:val="es-ES"/>
        </w:rPr>
        <w:t>, chữa bệnh</w:t>
      </w:r>
      <w:r w:rsidRPr="00FF76C3">
        <w:rPr>
          <w:i/>
          <w:spacing w:val="-4"/>
          <w:lang w:val="es-ES"/>
        </w:rPr>
        <w:t xml:space="preserve"> ngày 23 tháng 11 </w:t>
      </w:r>
      <w:r w:rsidR="002F04D9" w:rsidRPr="00FF76C3">
        <w:rPr>
          <w:i/>
          <w:spacing w:val="-4"/>
          <w:lang w:val="es-ES"/>
        </w:rPr>
        <w:t>năm 2009;</w:t>
      </w:r>
    </w:p>
    <w:p w:rsidR="00844468" w:rsidRPr="00FF76C3" w:rsidRDefault="00844468" w:rsidP="00FF76C3">
      <w:pPr>
        <w:spacing w:before="60" w:after="60" w:line="276" w:lineRule="auto"/>
        <w:ind w:firstLine="709"/>
        <w:jc w:val="both"/>
        <w:rPr>
          <w:bCs/>
          <w:i/>
          <w:iCs/>
        </w:rPr>
      </w:pPr>
      <w:r w:rsidRPr="00FF76C3">
        <w:rPr>
          <w:i/>
        </w:rPr>
        <w:t xml:space="preserve">Căn cứ </w:t>
      </w:r>
      <w:r w:rsidRPr="00FF76C3">
        <w:rPr>
          <w:i/>
          <w:iCs/>
          <w:lang w:val="vi-VN"/>
        </w:rPr>
        <w:t>Nghị định số 04/20</w:t>
      </w:r>
      <w:r w:rsidRPr="00FF76C3">
        <w:rPr>
          <w:i/>
          <w:iCs/>
        </w:rPr>
        <w:t>15</w:t>
      </w:r>
      <w:r w:rsidRPr="00FF76C3">
        <w:rPr>
          <w:i/>
          <w:iCs/>
          <w:lang w:val="vi-VN"/>
        </w:rPr>
        <w:t xml:space="preserve">/NĐ-CP ngày </w:t>
      </w:r>
      <w:r w:rsidRPr="00FF76C3">
        <w:rPr>
          <w:i/>
          <w:iCs/>
        </w:rPr>
        <w:t>09</w:t>
      </w:r>
      <w:r w:rsidRPr="00FF76C3">
        <w:rPr>
          <w:i/>
          <w:iCs/>
          <w:lang w:val="vi-VN"/>
        </w:rPr>
        <w:t xml:space="preserve"> tháng 01 năm 20</w:t>
      </w:r>
      <w:r w:rsidRPr="00FF76C3">
        <w:rPr>
          <w:i/>
          <w:iCs/>
        </w:rPr>
        <w:t>15</w:t>
      </w:r>
      <w:r w:rsidRPr="00FF76C3">
        <w:rPr>
          <w:i/>
          <w:iCs/>
          <w:lang w:val="vi-VN"/>
        </w:rPr>
        <w:t xml:space="preserve"> của Chính </w:t>
      </w:r>
      <w:r w:rsidR="009D1090" w:rsidRPr="00FF76C3">
        <w:rPr>
          <w:i/>
          <w:iCs/>
        </w:rPr>
        <w:t xml:space="preserve">phu </w:t>
      </w:r>
      <w:r w:rsidRPr="00FF76C3">
        <w:rPr>
          <w:i/>
          <w:iCs/>
        </w:rPr>
        <w:t>về</w:t>
      </w:r>
      <w:r w:rsidRPr="00FF76C3">
        <w:rPr>
          <w:bCs/>
          <w:i/>
          <w:iCs/>
          <w:lang w:val="vi-VN"/>
        </w:rPr>
        <w:t xml:space="preserve"> thực hiện dân chủ trong hoạt động của cơ quan</w:t>
      </w:r>
      <w:r w:rsidRPr="00FF76C3">
        <w:rPr>
          <w:bCs/>
          <w:i/>
          <w:iCs/>
        </w:rPr>
        <w:t xml:space="preserve"> </w:t>
      </w:r>
      <w:r w:rsidRPr="00FF76C3">
        <w:rPr>
          <w:bCs/>
          <w:i/>
          <w:iCs/>
          <w:lang w:val="vi-VN"/>
        </w:rPr>
        <w:t>hành chính nhà nước và đơn vị sự nghiệp công lập</w:t>
      </w:r>
      <w:r w:rsidRPr="00FF76C3">
        <w:rPr>
          <w:bCs/>
          <w:i/>
          <w:iCs/>
        </w:rPr>
        <w:t>;</w:t>
      </w:r>
    </w:p>
    <w:p w:rsidR="002F04D9" w:rsidRPr="00FF76C3" w:rsidRDefault="002F04D9" w:rsidP="00FF76C3">
      <w:pPr>
        <w:spacing w:before="60" w:after="60" w:line="276" w:lineRule="auto"/>
        <w:ind w:firstLine="709"/>
        <w:jc w:val="both"/>
        <w:rPr>
          <w:i/>
          <w:spacing w:val="-4"/>
          <w:lang w:val="es-ES"/>
        </w:rPr>
      </w:pPr>
      <w:r w:rsidRPr="00FF76C3">
        <w:rPr>
          <w:i/>
          <w:spacing w:val="-4"/>
          <w:lang w:val="es-ES"/>
        </w:rPr>
        <w:t>Căn cứ Nghị định số 75/2017/NĐ-CP ngày 20 tháng 6 năm 2017 của Chính phủ quy định chức năng, nhiệm vụ, quyền hạn và cơ cấu tổ chức của Bộ Y tế;</w:t>
      </w:r>
    </w:p>
    <w:p w:rsidR="00844468" w:rsidRPr="00FF76C3" w:rsidRDefault="00844468" w:rsidP="00FF76C3">
      <w:pPr>
        <w:spacing w:before="60" w:after="60" w:line="276" w:lineRule="auto"/>
        <w:ind w:firstLine="709"/>
        <w:jc w:val="both"/>
        <w:rPr>
          <w:i/>
          <w:lang w:val="es-ES"/>
        </w:rPr>
      </w:pPr>
      <w:r w:rsidRPr="00FF76C3">
        <w:rPr>
          <w:i/>
          <w:lang w:val="es-ES"/>
        </w:rPr>
        <w:t>Theo đề nghị của Vụ trưởng Vụ Tổ chức cán bộ, Bộ Y tế</w:t>
      </w:r>
      <w:r w:rsidR="00B71134" w:rsidRPr="00FF76C3">
        <w:rPr>
          <w:i/>
          <w:lang w:val="es-ES"/>
        </w:rPr>
        <w:t>,</w:t>
      </w:r>
    </w:p>
    <w:p w:rsidR="0084388F" w:rsidRPr="00FF76C3" w:rsidRDefault="0084388F" w:rsidP="00FF76C3">
      <w:pPr>
        <w:spacing w:before="60" w:after="60" w:line="276" w:lineRule="auto"/>
        <w:ind w:firstLine="720"/>
        <w:jc w:val="both"/>
        <w:rPr>
          <w:i/>
          <w:iCs/>
        </w:rPr>
      </w:pPr>
      <w:r w:rsidRPr="00FF76C3">
        <w:rPr>
          <w:i/>
          <w:iCs/>
          <w:lang w:val="vi-VN"/>
        </w:rPr>
        <w:t xml:space="preserve">Bộ trưởng Bộ Y tế ban hành Thông tư </w:t>
      </w:r>
      <w:r w:rsidR="003C13A6">
        <w:rPr>
          <w:i/>
          <w:iCs/>
        </w:rPr>
        <w:t>quy định về</w:t>
      </w:r>
      <w:r w:rsidRPr="00FF76C3">
        <w:rPr>
          <w:i/>
          <w:iCs/>
        </w:rPr>
        <w:t xml:space="preserve"> thực hiện dân chủ </w:t>
      </w:r>
      <w:r w:rsidR="00496C30" w:rsidRPr="00FF76C3">
        <w:rPr>
          <w:i/>
          <w:iCs/>
        </w:rPr>
        <w:t>trong</w:t>
      </w:r>
      <w:r w:rsidR="00844468" w:rsidRPr="00FF76C3">
        <w:rPr>
          <w:i/>
          <w:iCs/>
        </w:rPr>
        <w:t xml:space="preserve"> hoạt động của </w:t>
      </w:r>
      <w:r w:rsidR="006E1176" w:rsidRPr="00FF76C3">
        <w:rPr>
          <w:i/>
          <w:iCs/>
        </w:rPr>
        <w:t>cơ sở khám bệnh, chữa bệnh c</w:t>
      </w:r>
      <w:r w:rsidR="00496C30" w:rsidRPr="00FF76C3">
        <w:rPr>
          <w:i/>
          <w:iCs/>
        </w:rPr>
        <w:t>ông lập</w:t>
      </w:r>
      <w:r w:rsidRPr="00FF76C3">
        <w:rPr>
          <w:i/>
          <w:iCs/>
          <w:lang w:val="vi-VN"/>
        </w:rPr>
        <w:t>.</w:t>
      </w:r>
    </w:p>
    <w:p w:rsidR="0084388F" w:rsidRPr="00FF76C3" w:rsidRDefault="0084388F" w:rsidP="00FF76C3">
      <w:pPr>
        <w:widowControl w:val="0"/>
        <w:autoSpaceDE w:val="0"/>
        <w:autoSpaceDN w:val="0"/>
        <w:adjustRightInd w:val="0"/>
        <w:spacing w:before="60" w:after="60" w:line="276" w:lineRule="auto"/>
        <w:jc w:val="both"/>
        <w:rPr>
          <w:lang w:val="it-IT"/>
        </w:rPr>
      </w:pPr>
    </w:p>
    <w:p w:rsidR="004E0FA6" w:rsidRPr="00FF76C3" w:rsidRDefault="004E0FA6" w:rsidP="00FF76C3">
      <w:pPr>
        <w:pStyle w:val="Heading1"/>
        <w:spacing w:before="60" w:after="60" w:line="276" w:lineRule="auto"/>
        <w:jc w:val="center"/>
        <w:rPr>
          <w:rFonts w:ascii="Times New Roman" w:hAnsi="Times New Roman" w:cs="Times New Roman"/>
          <w:color w:val="auto"/>
        </w:rPr>
      </w:pPr>
      <w:r w:rsidRPr="00FF76C3">
        <w:rPr>
          <w:rFonts w:ascii="Times New Roman" w:hAnsi="Times New Roman" w:cs="Times New Roman"/>
          <w:color w:val="auto"/>
        </w:rPr>
        <w:t>Ch</w:t>
      </w:r>
      <w:r w:rsidRPr="00FF76C3">
        <w:rPr>
          <w:rFonts w:ascii="Times New Roman" w:hAnsi="Times New Roman" w:cs="Times New Roman"/>
          <w:color w:val="auto"/>
        </w:rPr>
        <w:softHyphen/>
        <w:t>ương I</w:t>
      </w:r>
    </w:p>
    <w:p w:rsidR="004E0FA6" w:rsidRPr="00FF76C3" w:rsidRDefault="004E0FA6" w:rsidP="00FF76C3">
      <w:pPr>
        <w:pStyle w:val="Heading1"/>
        <w:spacing w:before="60" w:after="60" w:line="276" w:lineRule="auto"/>
        <w:jc w:val="center"/>
        <w:rPr>
          <w:rFonts w:ascii="Times New Roman" w:hAnsi="Times New Roman" w:cs="Times New Roman"/>
          <w:color w:val="auto"/>
        </w:rPr>
      </w:pPr>
      <w:r w:rsidRPr="00FF76C3">
        <w:rPr>
          <w:rFonts w:ascii="Times New Roman" w:hAnsi="Times New Roman" w:cs="Times New Roman"/>
          <w:color w:val="auto"/>
        </w:rPr>
        <w:t>NHỮNG QUY ĐỊNH CHUNG</w:t>
      </w:r>
    </w:p>
    <w:p w:rsidR="004E0FA6" w:rsidRPr="00FF76C3" w:rsidRDefault="004E0FA6" w:rsidP="00FF76C3">
      <w:pPr>
        <w:spacing w:before="60" w:after="60" w:line="276" w:lineRule="auto"/>
        <w:ind w:firstLine="720"/>
        <w:jc w:val="both"/>
        <w:rPr>
          <w:b/>
        </w:rPr>
      </w:pPr>
      <w:r w:rsidRPr="00FF76C3">
        <w:rPr>
          <w:b/>
        </w:rPr>
        <w:t xml:space="preserve">Điều 1. Phạm vi điều chỉnh và đối tượng áp dụng  </w:t>
      </w:r>
    </w:p>
    <w:p w:rsidR="002F04D9" w:rsidRPr="00FF76C3" w:rsidRDefault="002F04D9" w:rsidP="00FF76C3">
      <w:pPr>
        <w:pStyle w:val="BodyTextIndent"/>
        <w:numPr>
          <w:ilvl w:val="0"/>
          <w:numId w:val="3"/>
        </w:numPr>
        <w:spacing w:before="60" w:after="60" w:line="276" w:lineRule="auto"/>
        <w:rPr>
          <w:rFonts w:ascii="Times New Roman" w:hAnsi="Times New Roman"/>
          <w:szCs w:val="28"/>
        </w:rPr>
      </w:pPr>
      <w:r w:rsidRPr="00FF76C3">
        <w:rPr>
          <w:rFonts w:ascii="Times New Roman" w:hAnsi="Times New Roman"/>
          <w:szCs w:val="28"/>
        </w:rPr>
        <w:t>Phạm vi điều chỉnh</w:t>
      </w:r>
      <w:r w:rsidR="004E0FA6" w:rsidRPr="00FF76C3">
        <w:rPr>
          <w:rFonts w:ascii="Times New Roman" w:hAnsi="Times New Roman"/>
          <w:szCs w:val="28"/>
        </w:rPr>
        <w:t xml:space="preserve"> </w:t>
      </w:r>
    </w:p>
    <w:p w:rsidR="00F32750" w:rsidRPr="00FF76C3" w:rsidRDefault="00496C30" w:rsidP="00FF76C3">
      <w:pPr>
        <w:pStyle w:val="BodyTextIndent"/>
        <w:spacing w:before="60" w:after="60" w:line="276" w:lineRule="auto"/>
        <w:rPr>
          <w:rFonts w:ascii="Times New Roman" w:hAnsi="Times New Roman"/>
          <w:szCs w:val="28"/>
        </w:rPr>
      </w:pPr>
      <w:r w:rsidRPr="00FF76C3">
        <w:rPr>
          <w:rFonts w:ascii="Times New Roman" w:hAnsi="Times New Roman"/>
          <w:szCs w:val="28"/>
        </w:rPr>
        <w:t xml:space="preserve">Thông tư này </w:t>
      </w:r>
      <w:r w:rsidR="003C13A6">
        <w:rPr>
          <w:rFonts w:ascii="Times New Roman" w:hAnsi="Times New Roman"/>
          <w:szCs w:val="28"/>
        </w:rPr>
        <w:t>quy định về</w:t>
      </w:r>
      <w:r w:rsidR="004E0FA6" w:rsidRPr="00FF76C3">
        <w:rPr>
          <w:rFonts w:ascii="Times New Roman" w:hAnsi="Times New Roman"/>
          <w:szCs w:val="28"/>
        </w:rPr>
        <w:t xml:space="preserve"> thực hiện dân chủ </w:t>
      </w:r>
      <w:r w:rsidR="009D1090" w:rsidRPr="00FF76C3">
        <w:rPr>
          <w:rFonts w:ascii="Times New Roman" w:hAnsi="Times New Roman"/>
          <w:szCs w:val="28"/>
        </w:rPr>
        <w:t xml:space="preserve">trong hoạt động của </w:t>
      </w:r>
      <w:r w:rsidR="00051F5D" w:rsidRPr="00FF76C3">
        <w:rPr>
          <w:rFonts w:ascii="Times New Roman" w:hAnsi="Times New Roman"/>
          <w:szCs w:val="28"/>
        </w:rPr>
        <w:t xml:space="preserve">cơ sở khám bệnh, chữa </w:t>
      </w:r>
      <w:r w:rsidR="009D1090" w:rsidRPr="00FF76C3">
        <w:rPr>
          <w:rFonts w:ascii="Times New Roman" w:hAnsi="Times New Roman"/>
          <w:szCs w:val="28"/>
        </w:rPr>
        <w:t xml:space="preserve">bệnh </w:t>
      </w:r>
      <w:r w:rsidRPr="00FF76C3">
        <w:rPr>
          <w:rFonts w:ascii="Times New Roman" w:hAnsi="Times New Roman"/>
          <w:szCs w:val="28"/>
        </w:rPr>
        <w:t>công lập</w:t>
      </w:r>
      <w:r w:rsidR="00821CB6" w:rsidRPr="00FF76C3">
        <w:rPr>
          <w:rFonts w:ascii="Times New Roman" w:hAnsi="Times New Roman"/>
          <w:szCs w:val="28"/>
        </w:rPr>
        <w:t>, bao gồm: dân chủ trong nộ</w:t>
      </w:r>
      <w:r w:rsidR="002F04D9" w:rsidRPr="00FF76C3">
        <w:rPr>
          <w:rFonts w:ascii="Times New Roman" w:hAnsi="Times New Roman"/>
          <w:szCs w:val="28"/>
        </w:rPr>
        <w:t xml:space="preserve">i bộ </w:t>
      </w:r>
      <w:r w:rsidR="00051F5D" w:rsidRPr="00FF76C3">
        <w:rPr>
          <w:rFonts w:ascii="Times New Roman" w:hAnsi="Times New Roman"/>
          <w:szCs w:val="28"/>
        </w:rPr>
        <w:t xml:space="preserve">đơn vị, </w:t>
      </w:r>
      <w:r w:rsidR="00821CB6" w:rsidRPr="00FF76C3">
        <w:rPr>
          <w:rFonts w:ascii="Times New Roman" w:hAnsi="Times New Roman"/>
          <w:szCs w:val="28"/>
        </w:rPr>
        <w:t xml:space="preserve">dân chủ với </w:t>
      </w:r>
      <w:r w:rsidR="002F04D9" w:rsidRPr="00FF76C3">
        <w:rPr>
          <w:rFonts w:ascii="Times New Roman" w:hAnsi="Times New Roman"/>
          <w:szCs w:val="28"/>
        </w:rPr>
        <w:t>người bệnh, người đại diện hợp pháp của người bệnh</w:t>
      </w:r>
      <w:r w:rsidR="009D1090" w:rsidRPr="00FF76C3">
        <w:rPr>
          <w:rFonts w:ascii="Times New Roman" w:hAnsi="Times New Roman"/>
          <w:szCs w:val="28"/>
        </w:rPr>
        <w:t xml:space="preserve"> và trách nhiệm thực hiện dân chủ trong hoạt động của </w:t>
      </w:r>
      <w:r w:rsidR="00051F5D" w:rsidRPr="00FF76C3">
        <w:rPr>
          <w:rFonts w:ascii="Times New Roman" w:hAnsi="Times New Roman"/>
          <w:szCs w:val="28"/>
        </w:rPr>
        <w:t xml:space="preserve">cơ sở khám bệnh, chữa bệnh </w:t>
      </w:r>
      <w:r w:rsidR="009D1090" w:rsidRPr="00FF76C3">
        <w:rPr>
          <w:rFonts w:ascii="Times New Roman" w:hAnsi="Times New Roman"/>
          <w:szCs w:val="28"/>
        </w:rPr>
        <w:t>công lập</w:t>
      </w:r>
      <w:r w:rsidR="002F04D9" w:rsidRPr="00FF76C3">
        <w:rPr>
          <w:rFonts w:ascii="Times New Roman" w:hAnsi="Times New Roman"/>
          <w:szCs w:val="28"/>
        </w:rPr>
        <w:t>.</w:t>
      </w:r>
      <w:r w:rsidR="00F32750" w:rsidRPr="00FF76C3">
        <w:rPr>
          <w:rFonts w:ascii="Times New Roman" w:hAnsi="Times New Roman"/>
          <w:szCs w:val="28"/>
        </w:rPr>
        <w:t xml:space="preserve"> </w:t>
      </w:r>
    </w:p>
    <w:p w:rsidR="002F04D9" w:rsidRPr="00FF76C3" w:rsidRDefault="002F04D9" w:rsidP="00FF76C3">
      <w:pPr>
        <w:pStyle w:val="BodyTextIndent"/>
        <w:numPr>
          <w:ilvl w:val="0"/>
          <w:numId w:val="3"/>
        </w:numPr>
        <w:spacing w:before="60" w:after="60" w:line="276" w:lineRule="auto"/>
        <w:rPr>
          <w:rFonts w:ascii="Times New Roman" w:hAnsi="Times New Roman"/>
          <w:szCs w:val="28"/>
        </w:rPr>
      </w:pPr>
      <w:r w:rsidRPr="00FF76C3">
        <w:rPr>
          <w:rFonts w:ascii="Times New Roman" w:hAnsi="Times New Roman"/>
          <w:szCs w:val="28"/>
        </w:rPr>
        <w:t>Đối tượng áp dụng</w:t>
      </w:r>
      <w:r w:rsidR="004F4E7F" w:rsidRPr="00FF76C3">
        <w:rPr>
          <w:rFonts w:ascii="Times New Roman" w:hAnsi="Times New Roman"/>
          <w:szCs w:val="28"/>
        </w:rPr>
        <w:t xml:space="preserve"> </w:t>
      </w:r>
    </w:p>
    <w:p w:rsidR="00E20089" w:rsidRPr="00FF76C3" w:rsidRDefault="004F4E7F" w:rsidP="00FF76C3">
      <w:pPr>
        <w:pStyle w:val="BodyTextIndent"/>
        <w:spacing w:before="60" w:after="60" w:line="276" w:lineRule="auto"/>
        <w:rPr>
          <w:rFonts w:ascii="Times New Roman" w:hAnsi="Times New Roman"/>
          <w:szCs w:val="28"/>
        </w:rPr>
      </w:pPr>
      <w:r w:rsidRPr="00FF76C3">
        <w:rPr>
          <w:rFonts w:ascii="Times New Roman" w:hAnsi="Times New Roman"/>
          <w:szCs w:val="28"/>
        </w:rPr>
        <w:t xml:space="preserve">Thông tư này áp dụng đối với </w:t>
      </w:r>
      <w:r w:rsidR="00E20089" w:rsidRPr="00FF76C3">
        <w:rPr>
          <w:rFonts w:ascii="Times New Roman" w:hAnsi="Times New Roman"/>
          <w:szCs w:val="28"/>
        </w:rPr>
        <w:t>người đứng đầu,</w:t>
      </w:r>
      <w:r w:rsidR="00051F5D" w:rsidRPr="00FF76C3">
        <w:rPr>
          <w:rFonts w:ascii="Times New Roman" w:hAnsi="Times New Roman"/>
          <w:szCs w:val="28"/>
        </w:rPr>
        <w:t xml:space="preserve"> các</w:t>
      </w:r>
      <w:r w:rsidR="00E20089" w:rsidRPr="00FF76C3">
        <w:rPr>
          <w:rFonts w:ascii="Times New Roman" w:hAnsi="Times New Roman"/>
          <w:szCs w:val="28"/>
        </w:rPr>
        <w:t xml:space="preserve"> cán bộ y tế, cán bộ quản lý, người lao động, người học và </w:t>
      </w:r>
      <w:r w:rsidR="00915916" w:rsidRPr="00FF76C3">
        <w:rPr>
          <w:rFonts w:ascii="Times New Roman" w:hAnsi="Times New Roman"/>
          <w:szCs w:val="28"/>
        </w:rPr>
        <w:t xml:space="preserve">các </w:t>
      </w:r>
      <w:r w:rsidR="00E20089" w:rsidRPr="00FF76C3">
        <w:rPr>
          <w:rFonts w:ascii="Times New Roman" w:hAnsi="Times New Roman"/>
          <w:szCs w:val="28"/>
        </w:rPr>
        <w:t>cá nhân có liên quan (sau đây gọi chung là viên chức</w:t>
      </w:r>
      <w:r w:rsidR="00F03A1B" w:rsidRPr="00FF76C3">
        <w:rPr>
          <w:rFonts w:ascii="Times New Roman" w:hAnsi="Times New Roman"/>
          <w:szCs w:val="28"/>
        </w:rPr>
        <w:t>, người lao động</w:t>
      </w:r>
      <w:r w:rsidR="00E20089" w:rsidRPr="00FF76C3">
        <w:rPr>
          <w:rFonts w:ascii="Times New Roman" w:hAnsi="Times New Roman"/>
          <w:szCs w:val="28"/>
        </w:rPr>
        <w:t>) trong các cơ sở khám bệnh, chữa bệnh công lập, bao gồm: Bệnh viện, Việ</w:t>
      </w:r>
      <w:r w:rsidR="00F03A1B" w:rsidRPr="00FF76C3">
        <w:rPr>
          <w:rFonts w:ascii="Times New Roman" w:hAnsi="Times New Roman"/>
          <w:szCs w:val="28"/>
        </w:rPr>
        <w:t>n, Trung tâm y</w:t>
      </w:r>
      <w:r w:rsidR="00E20089" w:rsidRPr="00FF76C3">
        <w:rPr>
          <w:rFonts w:ascii="Times New Roman" w:hAnsi="Times New Roman"/>
          <w:szCs w:val="28"/>
        </w:rPr>
        <w:t xml:space="preserve"> tế có giường bệnh</w:t>
      </w:r>
      <w:r w:rsidR="006E1176" w:rsidRPr="00FF76C3">
        <w:rPr>
          <w:rFonts w:ascii="Times New Roman" w:hAnsi="Times New Roman"/>
          <w:szCs w:val="28"/>
        </w:rPr>
        <w:t xml:space="preserve"> (sau đây gọi chung là đơn vị)</w:t>
      </w:r>
      <w:r w:rsidR="00051F5D" w:rsidRPr="00FF76C3">
        <w:rPr>
          <w:rFonts w:ascii="Times New Roman" w:hAnsi="Times New Roman"/>
          <w:szCs w:val="28"/>
        </w:rPr>
        <w:t>.</w:t>
      </w:r>
    </w:p>
    <w:p w:rsidR="00915916" w:rsidRPr="00FF76C3" w:rsidRDefault="00915916" w:rsidP="00FF76C3">
      <w:pPr>
        <w:pStyle w:val="Title"/>
        <w:spacing w:before="60" w:after="60" w:line="276" w:lineRule="auto"/>
        <w:ind w:firstLine="720"/>
        <w:jc w:val="both"/>
        <w:rPr>
          <w:rFonts w:ascii="Times New Roman" w:hAnsi="Times New Roman"/>
          <w:b w:val="0"/>
          <w:szCs w:val="28"/>
        </w:rPr>
      </w:pPr>
      <w:r w:rsidRPr="00FF76C3">
        <w:rPr>
          <w:rFonts w:ascii="Times New Roman" w:hAnsi="Times New Roman"/>
          <w:b w:val="0"/>
          <w:szCs w:val="28"/>
        </w:rPr>
        <w:t>3. Việc thực hiện dân chủ trong quan hệ và giải quyế</w:t>
      </w:r>
      <w:r w:rsidR="00051F5D" w:rsidRPr="00FF76C3">
        <w:rPr>
          <w:rFonts w:ascii="Times New Roman" w:hAnsi="Times New Roman"/>
          <w:b w:val="0"/>
          <w:szCs w:val="28"/>
        </w:rPr>
        <w:t xml:space="preserve">t công việc tại các cơ sở khám bệnh, chữa bệnh </w:t>
      </w:r>
      <w:r w:rsidRPr="00FF76C3">
        <w:rPr>
          <w:rFonts w:ascii="Times New Roman" w:hAnsi="Times New Roman"/>
          <w:b w:val="0"/>
          <w:szCs w:val="28"/>
        </w:rPr>
        <w:t>với công dân, cơ quan, đơn vị, tổ chức có liên quan thực hiện theo quy định tại Chương III Nghị định số 04/2015/NĐ-CP ngày 09</w:t>
      </w:r>
      <w:r w:rsidR="003415CD" w:rsidRPr="00FF76C3">
        <w:rPr>
          <w:rFonts w:ascii="Times New Roman" w:hAnsi="Times New Roman"/>
          <w:b w:val="0"/>
          <w:szCs w:val="28"/>
        </w:rPr>
        <w:t xml:space="preserve"> tháng 01 năm 2015 của Chính phủ</w:t>
      </w:r>
      <w:r w:rsidRPr="00FF76C3">
        <w:rPr>
          <w:rFonts w:ascii="Times New Roman" w:hAnsi="Times New Roman"/>
          <w:b w:val="0"/>
          <w:szCs w:val="28"/>
        </w:rPr>
        <w:t xml:space="preserve"> về thực hiện dân chủ trong hoạt động của cơ quan hành chính nhà nước và đơn vị sự nghiệp công lập.</w:t>
      </w:r>
    </w:p>
    <w:p w:rsidR="00FD643D" w:rsidRPr="00FF76C3" w:rsidRDefault="00915916" w:rsidP="00FF76C3">
      <w:pPr>
        <w:pStyle w:val="Title"/>
        <w:spacing w:before="60" w:after="60" w:line="276" w:lineRule="auto"/>
        <w:ind w:firstLine="720"/>
        <w:jc w:val="both"/>
        <w:rPr>
          <w:rFonts w:ascii="Times New Roman" w:hAnsi="Times New Roman"/>
          <w:b w:val="0"/>
          <w:szCs w:val="28"/>
        </w:rPr>
      </w:pPr>
      <w:r w:rsidRPr="00FF76C3">
        <w:rPr>
          <w:rFonts w:ascii="Times New Roman" w:hAnsi="Times New Roman"/>
          <w:b w:val="0"/>
          <w:szCs w:val="28"/>
        </w:rPr>
        <w:lastRenderedPageBreak/>
        <w:t>4</w:t>
      </w:r>
      <w:r w:rsidR="00496C30" w:rsidRPr="00FF76C3">
        <w:rPr>
          <w:rFonts w:ascii="Times New Roman" w:hAnsi="Times New Roman"/>
          <w:b w:val="0"/>
          <w:szCs w:val="28"/>
        </w:rPr>
        <w:t xml:space="preserve">. </w:t>
      </w:r>
      <w:r w:rsidR="00FD643D" w:rsidRPr="00FF76C3">
        <w:rPr>
          <w:rFonts w:ascii="Times New Roman" w:hAnsi="Times New Roman"/>
          <w:b w:val="0"/>
          <w:szCs w:val="28"/>
        </w:rPr>
        <w:t>Thông tư này không áp dụng đối với các cơ sở khám bệnh, chữa bệnh thuộc Bộ Quốc phòng và Bộ Công an.</w:t>
      </w:r>
    </w:p>
    <w:p w:rsidR="00496C30" w:rsidRPr="00FF76C3" w:rsidRDefault="00915916" w:rsidP="00FF76C3">
      <w:pPr>
        <w:pStyle w:val="Title"/>
        <w:spacing w:before="60" w:after="60" w:line="276" w:lineRule="auto"/>
        <w:ind w:firstLine="720"/>
        <w:jc w:val="both"/>
        <w:rPr>
          <w:rFonts w:ascii="Times New Roman" w:hAnsi="Times New Roman"/>
          <w:b w:val="0"/>
          <w:szCs w:val="28"/>
        </w:rPr>
      </w:pPr>
      <w:r w:rsidRPr="00FF76C3">
        <w:rPr>
          <w:rFonts w:ascii="Times New Roman" w:hAnsi="Times New Roman"/>
          <w:b w:val="0"/>
          <w:szCs w:val="28"/>
        </w:rPr>
        <w:t xml:space="preserve">5. </w:t>
      </w:r>
      <w:r w:rsidR="00FD643D" w:rsidRPr="00FF76C3">
        <w:rPr>
          <w:rFonts w:ascii="Times New Roman" w:hAnsi="Times New Roman"/>
          <w:b w:val="0"/>
          <w:szCs w:val="28"/>
        </w:rPr>
        <w:t>Đối với c</w:t>
      </w:r>
      <w:r w:rsidR="00496C30" w:rsidRPr="00FF76C3">
        <w:rPr>
          <w:rFonts w:ascii="Times New Roman" w:hAnsi="Times New Roman"/>
          <w:b w:val="0"/>
          <w:szCs w:val="28"/>
        </w:rPr>
        <w:t xml:space="preserve">ác cơ sở khám bệnh, chữa bệnh tư nhân </w:t>
      </w:r>
      <w:r w:rsidR="00FD643D" w:rsidRPr="00FF76C3">
        <w:rPr>
          <w:rFonts w:ascii="Times New Roman" w:hAnsi="Times New Roman"/>
          <w:b w:val="0"/>
          <w:szCs w:val="28"/>
        </w:rPr>
        <w:t xml:space="preserve">có thể </w:t>
      </w:r>
      <w:r w:rsidR="00496C30" w:rsidRPr="00FF76C3">
        <w:rPr>
          <w:rFonts w:ascii="Times New Roman" w:hAnsi="Times New Roman"/>
          <w:b w:val="0"/>
          <w:szCs w:val="28"/>
        </w:rPr>
        <w:t xml:space="preserve">tham khảo Thông tư này để triển khai thực hiện dân chủ </w:t>
      </w:r>
      <w:r w:rsidR="004F4E7F" w:rsidRPr="00FF76C3">
        <w:rPr>
          <w:rFonts w:ascii="Times New Roman" w:hAnsi="Times New Roman"/>
          <w:b w:val="0"/>
          <w:szCs w:val="28"/>
        </w:rPr>
        <w:t xml:space="preserve">trong hoạt động </w:t>
      </w:r>
      <w:r w:rsidR="00496C30" w:rsidRPr="00FF76C3">
        <w:rPr>
          <w:rFonts w:ascii="Times New Roman" w:hAnsi="Times New Roman"/>
          <w:b w:val="0"/>
          <w:szCs w:val="28"/>
        </w:rPr>
        <w:t xml:space="preserve">tại đơn vị. </w:t>
      </w:r>
    </w:p>
    <w:p w:rsidR="00F03A1B" w:rsidRPr="00FF76C3" w:rsidRDefault="004E0FA6" w:rsidP="00FF76C3">
      <w:pPr>
        <w:pStyle w:val="Title"/>
        <w:spacing w:before="60" w:after="60" w:line="276" w:lineRule="auto"/>
        <w:ind w:firstLine="720"/>
        <w:jc w:val="both"/>
        <w:rPr>
          <w:rFonts w:ascii="Times New Roman" w:hAnsi="Times New Roman"/>
          <w:b w:val="0"/>
          <w:szCs w:val="28"/>
        </w:rPr>
      </w:pPr>
      <w:r w:rsidRPr="00FF76C3">
        <w:rPr>
          <w:rFonts w:ascii="Times New Roman" w:hAnsi="Times New Roman"/>
          <w:szCs w:val="28"/>
        </w:rPr>
        <w:t>Điều</w:t>
      </w:r>
      <w:r w:rsidR="004F4E7F" w:rsidRPr="00FF76C3">
        <w:rPr>
          <w:rFonts w:ascii="Times New Roman" w:hAnsi="Times New Roman"/>
          <w:szCs w:val="28"/>
        </w:rPr>
        <w:t xml:space="preserve"> 2.</w:t>
      </w:r>
      <w:r w:rsidRPr="00FF76C3">
        <w:rPr>
          <w:rFonts w:ascii="Times New Roman" w:hAnsi="Times New Roman"/>
          <w:b w:val="0"/>
          <w:szCs w:val="28"/>
        </w:rPr>
        <w:t xml:space="preserve"> </w:t>
      </w:r>
      <w:r w:rsidRPr="00FF76C3">
        <w:rPr>
          <w:rFonts w:ascii="Times New Roman" w:hAnsi="Times New Roman"/>
          <w:szCs w:val="28"/>
        </w:rPr>
        <w:t xml:space="preserve">Mục đích, yêu cầu thực hiện dân chủ </w:t>
      </w:r>
      <w:r w:rsidR="00496C30" w:rsidRPr="00FF76C3">
        <w:rPr>
          <w:rFonts w:ascii="Times New Roman" w:hAnsi="Times New Roman"/>
          <w:szCs w:val="28"/>
        </w:rPr>
        <w:t xml:space="preserve">trong </w:t>
      </w:r>
      <w:r w:rsidR="004F4E7F" w:rsidRPr="00FF76C3">
        <w:rPr>
          <w:rFonts w:ascii="Times New Roman" w:hAnsi="Times New Roman"/>
          <w:szCs w:val="28"/>
        </w:rPr>
        <w:t xml:space="preserve">hoạt động </w:t>
      </w:r>
      <w:r w:rsidR="003C13A6">
        <w:rPr>
          <w:rFonts w:ascii="Times New Roman" w:hAnsi="Times New Roman"/>
          <w:szCs w:val="28"/>
        </w:rPr>
        <w:t>của c</w:t>
      </w:r>
      <w:r w:rsidR="004F4E7F" w:rsidRPr="00FF76C3">
        <w:rPr>
          <w:rFonts w:ascii="Times New Roman" w:hAnsi="Times New Roman"/>
          <w:szCs w:val="28"/>
        </w:rPr>
        <w:t>ơ sở khám bệnh, chữa bệnh</w:t>
      </w:r>
      <w:r w:rsidR="00496C30" w:rsidRPr="00FF76C3">
        <w:rPr>
          <w:rFonts w:ascii="Times New Roman" w:hAnsi="Times New Roman"/>
          <w:szCs w:val="28"/>
        </w:rPr>
        <w:t xml:space="preserve"> </w:t>
      </w:r>
      <w:r w:rsidR="003C13A6">
        <w:rPr>
          <w:rFonts w:ascii="Times New Roman" w:hAnsi="Times New Roman"/>
          <w:szCs w:val="28"/>
        </w:rPr>
        <w:t>công lập</w:t>
      </w:r>
      <w:r w:rsidR="00496C30" w:rsidRPr="00FF76C3">
        <w:rPr>
          <w:rFonts w:ascii="Times New Roman" w:hAnsi="Times New Roman"/>
          <w:b w:val="0"/>
          <w:szCs w:val="28"/>
        </w:rPr>
        <w:t xml:space="preserve"> </w:t>
      </w:r>
    </w:p>
    <w:p w:rsidR="00F03A1B" w:rsidRPr="00FF76C3" w:rsidRDefault="00F03A1B" w:rsidP="00FF76C3">
      <w:pPr>
        <w:pStyle w:val="Title"/>
        <w:spacing w:before="60" w:after="60" w:line="276" w:lineRule="auto"/>
        <w:ind w:firstLine="720"/>
        <w:jc w:val="both"/>
        <w:rPr>
          <w:rFonts w:ascii="Times New Roman" w:hAnsi="Times New Roman"/>
          <w:b w:val="0"/>
          <w:szCs w:val="28"/>
        </w:rPr>
      </w:pPr>
      <w:r w:rsidRPr="00FF76C3">
        <w:rPr>
          <w:rFonts w:ascii="Times New Roman" w:hAnsi="Times New Roman"/>
          <w:b w:val="0"/>
          <w:szCs w:val="28"/>
        </w:rPr>
        <w:t xml:space="preserve">1. Phát huy quyền làm chủ của viên chức, người lao động </w:t>
      </w:r>
      <w:r w:rsidR="003C13A6">
        <w:rPr>
          <w:rFonts w:ascii="Times New Roman" w:hAnsi="Times New Roman"/>
          <w:b w:val="0"/>
          <w:szCs w:val="28"/>
        </w:rPr>
        <w:t xml:space="preserve">trong </w:t>
      </w:r>
      <w:r w:rsidR="00051F5D" w:rsidRPr="00FF76C3">
        <w:rPr>
          <w:rFonts w:ascii="Times New Roman" w:hAnsi="Times New Roman"/>
          <w:b w:val="0"/>
          <w:szCs w:val="28"/>
        </w:rPr>
        <w:t>cơ sở khám bệnh, chữa bệnh</w:t>
      </w:r>
      <w:r w:rsidR="005E12B3" w:rsidRPr="00FF76C3">
        <w:rPr>
          <w:rFonts w:ascii="Times New Roman" w:hAnsi="Times New Roman"/>
          <w:b w:val="0"/>
          <w:szCs w:val="28"/>
        </w:rPr>
        <w:t xml:space="preserve"> </w:t>
      </w:r>
      <w:r w:rsidR="003C13A6">
        <w:rPr>
          <w:rFonts w:ascii="Times New Roman" w:hAnsi="Times New Roman"/>
          <w:b w:val="0"/>
          <w:szCs w:val="28"/>
        </w:rPr>
        <w:t xml:space="preserve">công lập </w:t>
      </w:r>
      <w:r w:rsidRPr="00FF76C3">
        <w:rPr>
          <w:rFonts w:ascii="Times New Roman" w:hAnsi="Times New Roman"/>
          <w:b w:val="0"/>
          <w:szCs w:val="28"/>
        </w:rPr>
        <w:t>và nâng cao trách nhiệm của</w:t>
      </w:r>
      <w:r w:rsidR="00051F5D" w:rsidRPr="00FF76C3">
        <w:rPr>
          <w:rFonts w:ascii="Times New Roman" w:hAnsi="Times New Roman"/>
          <w:b w:val="0"/>
          <w:szCs w:val="28"/>
        </w:rPr>
        <w:t xml:space="preserve"> người đứng đầu đơn vị</w:t>
      </w:r>
      <w:r w:rsidR="00051F5D" w:rsidRPr="00FF76C3">
        <w:rPr>
          <w:rStyle w:val="CommentReference"/>
          <w:rFonts w:ascii="Times New Roman" w:hAnsi="Times New Roman"/>
          <w:bCs w:val="0"/>
          <w:sz w:val="28"/>
          <w:szCs w:val="28"/>
        </w:rPr>
        <w:t xml:space="preserve"> </w:t>
      </w:r>
      <w:r w:rsidR="00051F5D" w:rsidRPr="00FF76C3">
        <w:rPr>
          <w:rFonts w:ascii="Times New Roman" w:hAnsi="Times New Roman"/>
          <w:b w:val="0"/>
          <w:szCs w:val="28"/>
        </w:rPr>
        <w:t xml:space="preserve">trong </w:t>
      </w:r>
      <w:r w:rsidRPr="00FF76C3">
        <w:rPr>
          <w:rFonts w:ascii="Times New Roman" w:hAnsi="Times New Roman"/>
          <w:b w:val="0"/>
          <w:szCs w:val="28"/>
        </w:rPr>
        <w:t>triển khai hoạt động khám bệnh, chữa bệnh.</w:t>
      </w:r>
    </w:p>
    <w:p w:rsidR="00F03A1B" w:rsidRPr="00FF76C3" w:rsidRDefault="00F03A1B" w:rsidP="00FF76C3">
      <w:pPr>
        <w:pStyle w:val="Title"/>
        <w:spacing w:before="60" w:after="60" w:line="276" w:lineRule="auto"/>
        <w:ind w:firstLine="720"/>
        <w:jc w:val="both"/>
        <w:rPr>
          <w:rFonts w:ascii="Times New Roman" w:hAnsi="Times New Roman"/>
          <w:b w:val="0"/>
          <w:szCs w:val="28"/>
        </w:rPr>
      </w:pPr>
      <w:r w:rsidRPr="00FF76C3">
        <w:rPr>
          <w:rFonts w:ascii="Times New Roman" w:hAnsi="Times New Roman"/>
          <w:b w:val="0"/>
          <w:szCs w:val="28"/>
        </w:rPr>
        <w:t xml:space="preserve">2. Góp phần xây dựng đội ngũ viên chức, người lao động trong </w:t>
      </w:r>
      <w:r w:rsidR="00051F5D" w:rsidRPr="00FF76C3">
        <w:rPr>
          <w:rFonts w:ascii="Times New Roman" w:hAnsi="Times New Roman"/>
          <w:b w:val="0"/>
          <w:szCs w:val="28"/>
        </w:rPr>
        <w:t xml:space="preserve">cơ sở khám bệnh, chữa bệnh </w:t>
      </w:r>
      <w:r w:rsidRPr="00FF76C3">
        <w:rPr>
          <w:rFonts w:ascii="Times New Roman" w:hAnsi="Times New Roman"/>
          <w:b w:val="0"/>
          <w:szCs w:val="28"/>
        </w:rPr>
        <w:t xml:space="preserve">có đủ phẩm chất chính trị, phẩm chất đạo đức, lối sống, trình độ chuyên môn, nghiệp vụ và tinh thần trách nhiệm, thái độ ứng xử phù hợp trong công việc, góp phần nâng cao chất lượng, hiệu quả cung cấp dịch vụ </w:t>
      </w:r>
      <w:r w:rsidR="00915916" w:rsidRPr="00FF76C3">
        <w:rPr>
          <w:rFonts w:ascii="Times New Roman" w:hAnsi="Times New Roman"/>
          <w:b w:val="0"/>
          <w:szCs w:val="28"/>
        </w:rPr>
        <w:t>khám bệnh, chữa bệnh đ</w:t>
      </w:r>
      <w:r w:rsidRPr="00FF76C3">
        <w:rPr>
          <w:rFonts w:ascii="Times New Roman" w:hAnsi="Times New Roman"/>
          <w:b w:val="0"/>
          <w:szCs w:val="28"/>
        </w:rPr>
        <w:t>áp ứng yêu cầu phát triển và đổi mới của ngành Y tế.</w:t>
      </w:r>
    </w:p>
    <w:p w:rsidR="00F03A1B" w:rsidRPr="00FF76C3" w:rsidRDefault="00F03A1B" w:rsidP="00FF76C3">
      <w:pPr>
        <w:pStyle w:val="Title"/>
        <w:spacing w:before="60" w:after="60" w:line="276" w:lineRule="auto"/>
        <w:ind w:firstLine="720"/>
        <w:jc w:val="both"/>
        <w:rPr>
          <w:rFonts w:ascii="Times New Roman" w:hAnsi="Times New Roman"/>
          <w:b w:val="0"/>
          <w:szCs w:val="28"/>
        </w:rPr>
      </w:pPr>
      <w:r w:rsidRPr="00FF76C3">
        <w:rPr>
          <w:rFonts w:ascii="Times New Roman" w:hAnsi="Times New Roman"/>
          <w:b w:val="0"/>
          <w:szCs w:val="28"/>
        </w:rPr>
        <w:t>3. Phòng ngừ</w:t>
      </w:r>
      <w:r w:rsidR="005E12B3" w:rsidRPr="00FF76C3">
        <w:rPr>
          <w:rFonts w:ascii="Times New Roman" w:hAnsi="Times New Roman"/>
          <w:b w:val="0"/>
          <w:szCs w:val="28"/>
        </w:rPr>
        <w:t>a,</w:t>
      </w:r>
      <w:r w:rsidRPr="00FF76C3">
        <w:rPr>
          <w:rFonts w:ascii="Times New Roman" w:hAnsi="Times New Roman"/>
          <w:b w:val="0"/>
          <w:szCs w:val="28"/>
        </w:rPr>
        <w:t xml:space="preserve"> ngăn chặn </w:t>
      </w:r>
      <w:r w:rsidR="005E12B3" w:rsidRPr="00FF76C3">
        <w:rPr>
          <w:rFonts w:ascii="Times New Roman" w:hAnsi="Times New Roman"/>
          <w:b w:val="0"/>
          <w:szCs w:val="28"/>
        </w:rPr>
        <w:t xml:space="preserve">và chống </w:t>
      </w:r>
      <w:r w:rsidRPr="00FF76C3">
        <w:rPr>
          <w:rFonts w:ascii="Times New Roman" w:hAnsi="Times New Roman"/>
          <w:b w:val="0"/>
          <w:szCs w:val="28"/>
        </w:rPr>
        <w:t>các hành vi tham nhũng, lãng phí, quan liêu, phiền hà</w:t>
      </w:r>
      <w:r w:rsidR="003C13A6">
        <w:rPr>
          <w:rFonts w:ascii="Times New Roman" w:hAnsi="Times New Roman"/>
          <w:b w:val="0"/>
          <w:szCs w:val="28"/>
        </w:rPr>
        <w:t xml:space="preserve">, </w:t>
      </w:r>
      <w:r w:rsidRPr="00FF76C3">
        <w:rPr>
          <w:rFonts w:ascii="Times New Roman" w:hAnsi="Times New Roman"/>
          <w:b w:val="0"/>
          <w:szCs w:val="28"/>
        </w:rPr>
        <w:t xml:space="preserve">sách nhiễu người bệnh và </w:t>
      </w:r>
      <w:r w:rsidR="00915916" w:rsidRPr="00FF76C3">
        <w:rPr>
          <w:rFonts w:ascii="Times New Roman" w:hAnsi="Times New Roman"/>
          <w:b w:val="0"/>
          <w:szCs w:val="28"/>
        </w:rPr>
        <w:t>người đại diện hợp pháp của người bệnh</w:t>
      </w:r>
      <w:r w:rsidRPr="00FF76C3">
        <w:rPr>
          <w:rFonts w:ascii="Times New Roman" w:hAnsi="Times New Roman"/>
          <w:b w:val="0"/>
          <w:szCs w:val="28"/>
        </w:rPr>
        <w:t xml:space="preserve">. </w:t>
      </w:r>
    </w:p>
    <w:p w:rsidR="00F03A1B" w:rsidRPr="00FF76C3" w:rsidRDefault="00F03A1B" w:rsidP="00FF76C3">
      <w:pPr>
        <w:pStyle w:val="Title"/>
        <w:spacing w:before="60" w:after="60" w:line="276" w:lineRule="auto"/>
        <w:ind w:firstLine="720"/>
        <w:jc w:val="both"/>
        <w:rPr>
          <w:rFonts w:ascii="Times New Roman" w:hAnsi="Times New Roman"/>
          <w:b w:val="0"/>
          <w:szCs w:val="28"/>
        </w:rPr>
      </w:pPr>
      <w:r w:rsidRPr="00FF76C3">
        <w:rPr>
          <w:rFonts w:ascii="Times New Roman" w:hAnsi="Times New Roman"/>
          <w:b w:val="0"/>
          <w:szCs w:val="28"/>
        </w:rPr>
        <w:t xml:space="preserve">4. Góp phần nâng cao ý thức chấp hành quy định của pháp luật và nội quy của </w:t>
      </w:r>
      <w:r w:rsidR="003C13A6">
        <w:rPr>
          <w:rFonts w:ascii="Times New Roman" w:hAnsi="Times New Roman"/>
          <w:b w:val="0"/>
          <w:szCs w:val="28"/>
        </w:rPr>
        <w:t xml:space="preserve"> đơn vị </w:t>
      </w:r>
      <w:r w:rsidRPr="00FF76C3">
        <w:rPr>
          <w:rFonts w:ascii="Times New Roman" w:hAnsi="Times New Roman"/>
          <w:b w:val="0"/>
          <w:szCs w:val="28"/>
        </w:rPr>
        <w:t xml:space="preserve">cho người bệnh, </w:t>
      </w:r>
      <w:r w:rsidR="00915916" w:rsidRPr="00FF76C3">
        <w:rPr>
          <w:rFonts w:ascii="Times New Roman" w:hAnsi="Times New Roman"/>
          <w:b w:val="0"/>
          <w:szCs w:val="28"/>
        </w:rPr>
        <w:t>người đại diện hợp pháp chủa người bệnh</w:t>
      </w:r>
      <w:r w:rsidRPr="00FF76C3">
        <w:rPr>
          <w:rFonts w:ascii="Times New Roman" w:hAnsi="Times New Roman"/>
          <w:b w:val="0"/>
          <w:szCs w:val="28"/>
        </w:rPr>
        <w:t xml:space="preserve"> tr</w:t>
      </w:r>
      <w:r w:rsidR="00915916" w:rsidRPr="00FF76C3">
        <w:rPr>
          <w:rFonts w:ascii="Times New Roman" w:hAnsi="Times New Roman"/>
          <w:b w:val="0"/>
          <w:szCs w:val="28"/>
        </w:rPr>
        <w:t>ong quá trình sử dụng dịch vụ khám bệnh, chữa bệnh</w:t>
      </w:r>
      <w:r w:rsidRPr="00FF76C3">
        <w:rPr>
          <w:rFonts w:ascii="Times New Roman" w:hAnsi="Times New Roman"/>
          <w:b w:val="0"/>
          <w:szCs w:val="28"/>
        </w:rPr>
        <w:t xml:space="preserve"> tại</w:t>
      </w:r>
      <w:r w:rsidR="003C13A6">
        <w:rPr>
          <w:rFonts w:ascii="Times New Roman" w:hAnsi="Times New Roman"/>
          <w:b w:val="0"/>
          <w:szCs w:val="28"/>
        </w:rPr>
        <w:t>cơ sở khám bệnh, chữa bệnh công lập</w:t>
      </w:r>
      <w:r w:rsidR="00915916" w:rsidRPr="00FF76C3">
        <w:rPr>
          <w:rFonts w:ascii="Times New Roman" w:hAnsi="Times New Roman"/>
          <w:b w:val="0"/>
          <w:szCs w:val="28"/>
        </w:rPr>
        <w:t xml:space="preserve">; </w:t>
      </w:r>
      <w:r w:rsidRPr="00FF76C3">
        <w:rPr>
          <w:rFonts w:ascii="Times New Roman" w:hAnsi="Times New Roman"/>
          <w:b w:val="0"/>
          <w:szCs w:val="28"/>
        </w:rPr>
        <w:t>phòng ngừa và ngăn chặn tình trạng nhân viên y tế bị bạo hành khi thực thi công vụ.</w:t>
      </w:r>
    </w:p>
    <w:p w:rsidR="004F4E7F" w:rsidRPr="00FF76C3" w:rsidRDefault="004E0FA6" w:rsidP="00FF76C3">
      <w:pPr>
        <w:pStyle w:val="Title"/>
        <w:spacing w:before="60" w:after="60" w:line="276" w:lineRule="auto"/>
        <w:ind w:firstLine="720"/>
        <w:jc w:val="both"/>
        <w:rPr>
          <w:rFonts w:ascii="Times New Roman" w:hAnsi="Times New Roman"/>
          <w:szCs w:val="28"/>
        </w:rPr>
      </w:pPr>
      <w:r w:rsidRPr="00FF76C3">
        <w:rPr>
          <w:rFonts w:ascii="Times New Roman" w:hAnsi="Times New Roman"/>
          <w:szCs w:val="28"/>
        </w:rPr>
        <w:t xml:space="preserve">Điều </w:t>
      </w:r>
      <w:r w:rsidR="004F4E7F" w:rsidRPr="00FF76C3">
        <w:rPr>
          <w:rFonts w:ascii="Times New Roman" w:hAnsi="Times New Roman"/>
          <w:szCs w:val="28"/>
        </w:rPr>
        <w:t>3</w:t>
      </w:r>
      <w:r w:rsidRPr="00FF76C3">
        <w:rPr>
          <w:rFonts w:ascii="Times New Roman" w:hAnsi="Times New Roman"/>
          <w:szCs w:val="28"/>
        </w:rPr>
        <w:t>.</w:t>
      </w:r>
      <w:r w:rsidRPr="00FF76C3">
        <w:rPr>
          <w:rFonts w:ascii="Times New Roman" w:hAnsi="Times New Roman"/>
          <w:b w:val="0"/>
          <w:szCs w:val="28"/>
        </w:rPr>
        <w:t xml:space="preserve"> </w:t>
      </w:r>
      <w:r w:rsidRPr="00FF76C3">
        <w:rPr>
          <w:rFonts w:ascii="Times New Roman" w:hAnsi="Times New Roman"/>
          <w:szCs w:val="28"/>
        </w:rPr>
        <w:t xml:space="preserve">Nguyên tắc thực hiện dân chủ </w:t>
      </w:r>
      <w:r w:rsidR="004F4E7F" w:rsidRPr="00FF76C3">
        <w:rPr>
          <w:rFonts w:ascii="Times New Roman" w:hAnsi="Times New Roman"/>
          <w:szCs w:val="28"/>
        </w:rPr>
        <w:t xml:space="preserve">trong hoạt động </w:t>
      </w:r>
      <w:r w:rsidR="00F03A1B" w:rsidRPr="00FF76C3">
        <w:rPr>
          <w:rFonts w:ascii="Times New Roman" w:hAnsi="Times New Roman"/>
          <w:szCs w:val="28"/>
        </w:rPr>
        <w:t xml:space="preserve">của </w:t>
      </w:r>
      <w:r w:rsidR="006E1176" w:rsidRPr="00FF76C3">
        <w:rPr>
          <w:rFonts w:ascii="Times New Roman" w:hAnsi="Times New Roman"/>
          <w:szCs w:val="28"/>
        </w:rPr>
        <w:t>cơ sở khám bệnh, chữa bệnh</w:t>
      </w:r>
      <w:r w:rsidR="003C13A6">
        <w:rPr>
          <w:rFonts w:ascii="Times New Roman" w:hAnsi="Times New Roman"/>
          <w:szCs w:val="28"/>
        </w:rPr>
        <w:t xml:space="preserve"> công lập</w:t>
      </w:r>
    </w:p>
    <w:p w:rsidR="004E0FA6" w:rsidRPr="00FF76C3" w:rsidRDefault="004E0FA6" w:rsidP="00FF76C3">
      <w:pPr>
        <w:spacing w:before="60" w:after="60" w:line="276" w:lineRule="auto"/>
        <w:ind w:firstLine="720"/>
        <w:jc w:val="both"/>
      </w:pPr>
      <w:r w:rsidRPr="00FF76C3">
        <w:t>1. Thực hiện dân chủ phải trong khuôn khổ của Hiến pháp và pháp luật; quyền đi đôi với nghĩa vụ và trách nhiệm; xử lý nghiêm minh những hành vi lợi dụng dân chủ, vi phạm pháp luật, vi phạm quyền, lợi ích hợp pháp, chính đáng của viên chức</w:t>
      </w:r>
      <w:r w:rsidR="00F03A1B" w:rsidRPr="00FF76C3">
        <w:t>, người lao động</w:t>
      </w:r>
      <w:r w:rsidRPr="00FF76C3">
        <w:t xml:space="preserve"> và của người bệnh.</w:t>
      </w:r>
    </w:p>
    <w:p w:rsidR="004E0FA6" w:rsidRPr="00FF76C3" w:rsidRDefault="004E0FA6" w:rsidP="00FF76C3">
      <w:pPr>
        <w:spacing w:before="60" w:after="60" w:line="276" w:lineRule="auto"/>
        <w:ind w:firstLine="720"/>
        <w:jc w:val="both"/>
      </w:pPr>
      <w:r w:rsidRPr="00FF76C3">
        <w:t xml:space="preserve">2. Bảo đảm sự lãnh đạo của cấp uỷ Đảng, sự quản lý của </w:t>
      </w:r>
      <w:r w:rsidR="00F03A1B" w:rsidRPr="00FF76C3">
        <w:t>Thủ t</w:t>
      </w:r>
      <w:r w:rsidR="001F5608" w:rsidRPr="00FF76C3">
        <w:t xml:space="preserve">rưởng đơn vị, </w:t>
      </w:r>
      <w:r w:rsidRPr="00FF76C3">
        <w:t xml:space="preserve">sự tham gia tích cực của các đoàn thể quần chúng, các thành viên trong </w:t>
      </w:r>
      <w:r w:rsidR="001F5608" w:rsidRPr="00FF76C3">
        <w:t xml:space="preserve">đơn vị, </w:t>
      </w:r>
      <w:r w:rsidRPr="00FF76C3">
        <w:t xml:space="preserve">sự phối hợp của người bệnh, </w:t>
      </w:r>
      <w:r w:rsidR="003C13A6">
        <w:t>người đại diện hợp pháp c</w:t>
      </w:r>
      <w:r w:rsidR="00915916" w:rsidRPr="00FF76C3">
        <w:t>ủa người bệnh</w:t>
      </w:r>
      <w:r w:rsidRPr="00FF76C3">
        <w:t xml:space="preserve">. </w:t>
      </w:r>
    </w:p>
    <w:p w:rsidR="003C13A6" w:rsidRDefault="004E0FA6" w:rsidP="00FF76C3">
      <w:pPr>
        <w:spacing w:before="60" w:after="60" w:line="276" w:lineRule="auto"/>
        <w:ind w:firstLine="720"/>
        <w:jc w:val="both"/>
      </w:pPr>
      <w:r w:rsidRPr="00FF76C3">
        <w:t xml:space="preserve">3. Bảo đảm quyền thực hiện dân chủ của viên chức, </w:t>
      </w:r>
      <w:r w:rsidR="00F03A1B" w:rsidRPr="00FF76C3">
        <w:t xml:space="preserve">người lao động, </w:t>
      </w:r>
      <w:r w:rsidRPr="00FF76C3">
        <w:t xml:space="preserve">người bệnh, người </w:t>
      </w:r>
      <w:r w:rsidR="00F03A1B" w:rsidRPr="00FF76C3">
        <w:t xml:space="preserve">đại diện hợp pháp của người bệnh; </w:t>
      </w:r>
      <w:r w:rsidRPr="00FF76C3">
        <w:t xml:space="preserve">đề cao vai trò, trách nhiệm của </w:t>
      </w:r>
      <w:r w:rsidR="001F5608" w:rsidRPr="00FF76C3">
        <w:t xml:space="preserve">Thủ trưởng đơn vị </w:t>
      </w:r>
      <w:r w:rsidRPr="00FF76C3">
        <w:t>đối với việc thực hiện công khai, minh bạch trong hoạt động</w:t>
      </w:r>
      <w:r w:rsidR="007D78E1" w:rsidRPr="00FF76C3">
        <w:t xml:space="preserve"> cơ sở khám bệnh, chữa bệnh</w:t>
      </w:r>
      <w:r w:rsidR="003C13A6">
        <w:t xml:space="preserve"> công lập</w:t>
      </w:r>
      <w:r w:rsidRPr="00FF76C3">
        <w:t xml:space="preserve">. </w:t>
      </w:r>
    </w:p>
    <w:p w:rsidR="004E0FA6" w:rsidRPr="00FF76C3" w:rsidRDefault="004E0FA6" w:rsidP="00FF76C3">
      <w:pPr>
        <w:spacing w:before="60" w:after="60" w:line="276" w:lineRule="auto"/>
        <w:ind w:firstLine="720"/>
        <w:jc w:val="both"/>
      </w:pPr>
      <w:r w:rsidRPr="00FF76C3">
        <w:t xml:space="preserve">                                      </w:t>
      </w:r>
    </w:p>
    <w:p w:rsidR="00C72312" w:rsidRPr="00FF76C3" w:rsidRDefault="00C72312" w:rsidP="00FF76C3">
      <w:pPr>
        <w:spacing w:before="60" w:after="60" w:line="276" w:lineRule="auto"/>
        <w:jc w:val="both"/>
        <w:rPr>
          <w:b/>
        </w:rPr>
      </w:pPr>
    </w:p>
    <w:p w:rsidR="004E0FA6" w:rsidRPr="00FF76C3" w:rsidRDefault="004E0FA6" w:rsidP="00FF76C3">
      <w:pPr>
        <w:spacing w:before="60" w:after="60" w:line="288" w:lineRule="auto"/>
        <w:jc w:val="center"/>
        <w:rPr>
          <w:b/>
        </w:rPr>
      </w:pPr>
      <w:r w:rsidRPr="00FF76C3">
        <w:rPr>
          <w:b/>
        </w:rPr>
        <w:lastRenderedPageBreak/>
        <w:t>Ch</w:t>
      </w:r>
      <w:r w:rsidRPr="00FF76C3">
        <w:rPr>
          <w:b/>
        </w:rPr>
        <w:softHyphen/>
        <w:t>ương II</w:t>
      </w:r>
    </w:p>
    <w:p w:rsidR="004F4E7F" w:rsidRPr="00FF76C3" w:rsidRDefault="004E0FA6" w:rsidP="00FF76C3">
      <w:pPr>
        <w:pStyle w:val="Heading2"/>
        <w:spacing w:before="60" w:after="60" w:line="288" w:lineRule="auto"/>
        <w:jc w:val="center"/>
        <w:rPr>
          <w:rFonts w:ascii="Times New Roman" w:hAnsi="Times New Roman" w:cs="Times New Roman"/>
          <w:color w:val="auto"/>
          <w:sz w:val="28"/>
          <w:szCs w:val="28"/>
        </w:rPr>
      </w:pPr>
      <w:r w:rsidRPr="00FF76C3">
        <w:rPr>
          <w:rFonts w:ascii="Times New Roman" w:hAnsi="Times New Roman" w:cs="Times New Roman"/>
          <w:color w:val="auto"/>
          <w:sz w:val="28"/>
          <w:szCs w:val="28"/>
        </w:rPr>
        <w:t>DÂN CHỦ TRONG NỘI BỘ</w:t>
      </w:r>
      <w:r w:rsidR="004F4E7F" w:rsidRPr="00FF76C3">
        <w:rPr>
          <w:rFonts w:ascii="Times New Roman" w:hAnsi="Times New Roman" w:cs="Times New Roman"/>
          <w:color w:val="auto"/>
          <w:sz w:val="28"/>
          <w:szCs w:val="28"/>
        </w:rPr>
        <w:t xml:space="preserve"> </w:t>
      </w:r>
      <w:r w:rsidR="006E1176" w:rsidRPr="00FF76C3">
        <w:rPr>
          <w:rFonts w:ascii="Times New Roman" w:hAnsi="Times New Roman" w:cs="Times New Roman"/>
          <w:color w:val="auto"/>
          <w:sz w:val="28"/>
          <w:szCs w:val="28"/>
        </w:rPr>
        <w:t xml:space="preserve">CƠ SỞ KHÁM BỆNH, CHỮA </w:t>
      </w:r>
      <w:r w:rsidR="00F03A1B" w:rsidRPr="00FF76C3">
        <w:rPr>
          <w:rFonts w:ascii="Times New Roman" w:hAnsi="Times New Roman" w:cs="Times New Roman"/>
          <w:color w:val="auto"/>
          <w:sz w:val="28"/>
          <w:szCs w:val="28"/>
        </w:rPr>
        <w:t>BỆNH</w:t>
      </w:r>
    </w:p>
    <w:p w:rsidR="004E0FA6" w:rsidRPr="00FF76C3" w:rsidRDefault="004E0FA6" w:rsidP="00FF76C3">
      <w:pPr>
        <w:spacing w:before="60" w:after="60" w:line="288" w:lineRule="auto"/>
        <w:jc w:val="both"/>
      </w:pPr>
    </w:p>
    <w:p w:rsidR="004E0FA6" w:rsidRPr="00FF76C3" w:rsidRDefault="004E0FA6" w:rsidP="00FF76C3">
      <w:pPr>
        <w:pStyle w:val="Heading2"/>
        <w:spacing w:before="60" w:after="60" w:line="288" w:lineRule="auto"/>
        <w:jc w:val="center"/>
        <w:rPr>
          <w:rFonts w:ascii="Times New Roman" w:hAnsi="Times New Roman" w:cs="Times New Roman"/>
          <w:color w:val="auto"/>
          <w:sz w:val="28"/>
          <w:szCs w:val="28"/>
        </w:rPr>
      </w:pPr>
      <w:r w:rsidRPr="00FF76C3">
        <w:rPr>
          <w:rFonts w:ascii="Times New Roman" w:hAnsi="Times New Roman" w:cs="Times New Roman"/>
          <w:color w:val="auto"/>
          <w:sz w:val="28"/>
          <w:szCs w:val="28"/>
        </w:rPr>
        <w:t>Mục 1</w:t>
      </w:r>
    </w:p>
    <w:p w:rsidR="006E1176" w:rsidRPr="00FF76C3" w:rsidRDefault="006E1176" w:rsidP="00FF76C3">
      <w:pPr>
        <w:spacing w:before="60" w:after="60" w:line="288" w:lineRule="auto"/>
        <w:jc w:val="center"/>
        <w:rPr>
          <w:b/>
        </w:rPr>
      </w:pPr>
      <w:r w:rsidRPr="00FF76C3">
        <w:rPr>
          <w:b/>
        </w:rPr>
        <w:t>NỘI DUNG NGƯỜI ĐỨNG ĐẦU</w:t>
      </w:r>
      <w:r w:rsidR="00D23A1F" w:rsidRPr="00FF76C3">
        <w:rPr>
          <w:b/>
        </w:rPr>
        <w:t xml:space="preserve"> </w:t>
      </w:r>
      <w:r w:rsidRPr="00FF76C3">
        <w:rPr>
          <w:b/>
        </w:rPr>
        <w:t>CƠ SỞ KHÁM BỆNH, CHỮA BỆNH PHẢI CÔNG KHAI</w:t>
      </w:r>
    </w:p>
    <w:p w:rsidR="004E0FA6" w:rsidRPr="00FF76C3" w:rsidRDefault="004E0FA6" w:rsidP="00FF76C3">
      <w:pPr>
        <w:pStyle w:val="BodyTextIndent3"/>
        <w:spacing w:before="60" w:after="60" w:line="288" w:lineRule="auto"/>
        <w:rPr>
          <w:rFonts w:ascii="Times New Roman" w:hAnsi="Times New Roman"/>
          <w:szCs w:val="28"/>
        </w:rPr>
      </w:pPr>
      <w:r w:rsidRPr="00FF76C3">
        <w:rPr>
          <w:rFonts w:ascii="Times New Roman" w:hAnsi="Times New Roman"/>
          <w:szCs w:val="28"/>
        </w:rPr>
        <w:t xml:space="preserve">Điều </w:t>
      </w:r>
      <w:r w:rsidR="00B030EA" w:rsidRPr="00FF76C3">
        <w:rPr>
          <w:rFonts w:ascii="Times New Roman" w:hAnsi="Times New Roman"/>
          <w:szCs w:val="28"/>
        </w:rPr>
        <w:t>4</w:t>
      </w:r>
      <w:r w:rsidRPr="00FF76C3">
        <w:rPr>
          <w:rFonts w:ascii="Times New Roman" w:hAnsi="Times New Roman"/>
          <w:szCs w:val="28"/>
        </w:rPr>
        <w:t xml:space="preserve">. </w:t>
      </w:r>
      <w:r w:rsidR="006E1176" w:rsidRPr="00FF76C3">
        <w:rPr>
          <w:rFonts w:ascii="Times New Roman" w:hAnsi="Times New Roman"/>
          <w:szCs w:val="28"/>
        </w:rPr>
        <w:t>Những nội dung phải công khai</w:t>
      </w:r>
    </w:p>
    <w:p w:rsidR="004E0FA6" w:rsidRPr="00FF76C3" w:rsidRDefault="004E0FA6" w:rsidP="00FF76C3">
      <w:pPr>
        <w:pStyle w:val="BodyTextIndent"/>
        <w:spacing w:before="60" w:after="60" w:line="288" w:lineRule="auto"/>
        <w:rPr>
          <w:rFonts w:ascii="Times New Roman" w:hAnsi="Times New Roman"/>
          <w:szCs w:val="28"/>
        </w:rPr>
      </w:pPr>
      <w:r w:rsidRPr="00FF76C3">
        <w:rPr>
          <w:rFonts w:ascii="Times New Roman" w:hAnsi="Times New Roman"/>
          <w:szCs w:val="28"/>
        </w:rPr>
        <w:t xml:space="preserve">1. Đường lối, chủ trương của Đảng, chính sách, pháp luật của Nhà nước, đặc biệt về lĩnh vực y tế và những vấn đề liên quan đến tổ chức, hoạt động của </w:t>
      </w:r>
      <w:r w:rsidR="006E1176" w:rsidRPr="00FF76C3">
        <w:rPr>
          <w:rFonts w:ascii="Times New Roman" w:hAnsi="Times New Roman"/>
          <w:szCs w:val="28"/>
        </w:rPr>
        <w:t xml:space="preserve">đơn vị, </w:t>
      </w:r>
      <w:r w:rsidRPr="00FF76C3">
        <w:rPr>
          <w:rFonts w:ascii="Times New Roman" w:hAnsi="Times New Roman"/>
          <w:szCs w:val="28"/>
        </w:rPr>
        <w:t>trách nhiệm và quyền lợi của viên chức</w:t>
      </w:r>
      <w:r w:rsidR="000615C5" w:rsidRPr="00FF76C3">
        <w:rPr>
          <w:rFonts w:ascii="Times New Roman" w:hAnsi="Times New Roman"/>
          <w:szCs w:val="28"/>
        </w:rPr>
        <w:t>, người lao động</w:t>
      </w:r>
      <w:r w:rsidRPr="00FF76C3">
        <w:rPr>
          <w:rFonts w:ascii="Times New Roman" w:hAnsi="Times New Roman"/>
          <w:szCs w:val="28"/>
        </w:rPr>
        <w:t xml:space="preserve"> </w:t>
      </w:r>
      <w:r w:rsidR="006E1176" w:rsidRPr="00FF76C3">
        <w:rPr>
          <w:rFonts w:ascii="Times New Roman" w:hAnsi="Times New Roman"/>
          <w:szCs w:val="28"/>
        </w:rPr>
        <w:t>tại cơ sở khám bệnh, chữa bệnh.</w:t>
      </w:r>
    </w:p>
    <w:p w:rsidR="004E0FA6" w:rsidRPr="00FF76C3" w:rsidRDefault="004E0FA6" w:rsidP="00FF76C3">
      <w:pPr>
        <w:pStyle w:val="BodyTextIndent"/>
        <w:spacing w:before="60" w:after="60" w:line="288" w:lineRule="auto"/>
        <w:rPr>
          <w:rFonts w:ascii="Times New Roman" w:hAnsi="Times New Roman"/>
          <w:szCs w:val="28"/>
        </w:rPr>
      </w:pPr>
      <w:r w:rsidRPr="00FF76C3">
        <w:rPr>
          <w:rFonts w:ascii="Times New Roman" w:hAnsi="Times New Roman"/>
          <w:szCs w:val="28"/>
        </w:rPr>
        <w:t xml:space="preserve">2. Quy hoạch phát triển </w:t>
      </w:r>
      <w:r w:rsidR="006E1176" w:rsidRPr="00FF76C3">
        <w:rPr>
          <w:rFonts w:ascii="Times New Roman" w:hAnsi="Times New Roman"/>
          <w:szCs w:val="28"/>
        </w:rPr>
        <w:t>đơn vị</w:t>
      </w:r>
      <w:r w:rsidRPr="00FF76C3">
        <w:rPr>
          <w:rFonts w:ascii="Times New Roman" w:hAnsi="Times New Roman"/>
          <w:szCs w:val="28"/>
        </w:rPr>
        <w:t>; phương hướng, nhiệm vụ, kế hoạch công tác hàng</w:t>
      </w:r>
      <w:r w:rsidR="006E1176" w:rsidRPr="00FF76C3">
        <w:rPr>
          <w:rFonts w:ascii="Times New Roman" w:hAnsi="Times New Roman"/>
          <w:szCs w:val="28"/>
        </w:rPr>
        <w:t xml:space="preserve"> năm, hàng quý, hàng tháng của đơn vị</w:t>
      </w:r>
      <w:r w:rsidRPr="00FF76C3">
        <w:rPr>
          <w:rFonts w:ascii="Times New Roman" w:hAnsi="Times New Roman"/>
          <w:szCs w:val="28"/>
        </w:rPr>
        <w:t xml:space="preserve">, của các khoa, phòng. </w:t>
      </w:r>
    </w:p>
    <w:p w:rsidR="004E0FA6" w:rsidRPr="00FF76C3" w:rsidRDefault="004E0FA6" w:rsidP="00FF76C3">
      <w:pPr>
        <w:spacing w:before="60" w:after="60" w:line="288" w:lineRule="auto"/>
        <w:ind w:firstLine="720"/>
        <w:jc w:val="both"/>
      </w:pPr>
      <w:r w:rsidRPr="00FF76C3">
        <w:t xml:space="preserve">3. Nội quy, quy chế làm việc của bệnh viện và các khoa, phòng; chức trách, nhiệm vụ, quyền hạn của lãnh đạo </w:t>
      </w:r>
      <w:r w:rsidR="00D23A1F" w:rsidRPr="00FF76C3">
        <w:t>đơn vị</w:t>
      </w:r>
      <w:r w:rsidRPr="00FF76C3">
        <w:t>, lãnh đạo khoa, phòng và mỗi viên chức</w:t>
      </w:r>
      <w:r w:rsidR="000615C5" w:rsidRPr="00FF76C3">
        <w:t>, người lao động</w:t>
      </w:r>
      <w:r w:rsidR="00D23A1F" w:rsidRPr="00FF76C3">
        <w:t xml:space="preserve"> trong đơn vị</w:t>
      </w:r>
      <w:r w:rsidRPr="00FF76C3">
        <w:t xml:space="preserve">.  </w:t>
      </w:r>
      <w:bookmarkStart w:id="1" w:name="_GoBack"/>
      <w:bookmarkEnd w:id="1"/>
    </w:p>
    <w:p w:rsidR="004E0FA6" w:rsidRPr="00FF76C3" w:rsidRDefault="004E0FA6" w:rsidP="00FF76C3">
      <w:pPr>
        <w:pStyle w:val="BodyTextIndent"/>
        <w:spacing w:before="60" w:after="60" w:line="288" w:lineRule="auto"/>
        <w:rPr>
          <w:rFonts w:ascii="Times New Roman" w:hAnsi="Times New Roman"/>
          <w:szCs w:val="28"/>
        </w:rPr>
      </w:pPr>
      <w:r w:rsidRPr="00FF76C3">
        <w:rPr>
          <w:rFonts w:ascii="Times New Roman" w:hAnsi="Times New Roman"/>
          <w:szCs w:val="28"/>
        </w:rPr>
        <w:t xml:space="preserve">4. Các quy định về chuyên môn, kỹ thuật y tế, quản lý và sử dụng trang thiết bị y tế. </w:t>
      </w:r>
    </w:p>
    <w:p w:rsidR="004E0FA6" w:rsidRPr="00FF76C3" w:rsidRDefault="004E0FA6" w:rsidP="00FF76C3">
      <w:pPr>
        <w:pStyle w:val="BodyTextIndent"/>
        <w:spacing w:before="60" w:after="60" w:line="288" w:lineRule="auto"/>
        <w:rPr>
          <w:rFonts w:ascii="Times New Roman" w:hAnsi="Times New Roman"/>
          <w:szCs w:val="28"/>
        </w:rPr>
      </w:pPr>
      <w:r w:rsidRPr="00FF76C3">
        <w:rPr>
          <w:rFonts w:ascii="Times New Roman" w:hAnsi="Times New Roman"/>
          <w:szCs w:val="28"/>
        </w:rPr>
        <w:t>5. Dự toán, quyết toán ngân sách, kinh phí hoạt động hàng năm của</w:t>
      </w:r>
      <w:r w:rsidR="00D23A1F" w:rsidRPr="00FF76C3">
        <w:rPr>
          <w:rFonts w:ascii="Times New Roman" w:hAnsi="Times New Roman"/>
          <w:szCs w:val="28"/>
        </w:rPr>
        <w:t xml:space="preserve"> đơn vị</w:t>
      </w:r>
      <w:r w:rsidRPr="00FF76C3">
        <w:rPr>
          <w:rFonts w:ascii="Times New Roman" w:hAnsi="Times New Roman"/>
          <w:szCs w:val="28"/>
        </w:rPr>
        <w:t xml:space="preserve"> theo quy định hiện hành của Nhà nước, bao gồm các nguồn tài chính: kinh phí do ngân sách nhà nư</w:t>
      </w:r>
      <w:r w:rsidRPr="00FF76C3">
        <w:rPr>
          <w:rFonts w:ascii="Times New Roman" w:hAnsi="Times New Roman"/>
          <w:szCs w:val="28"/>
        </w:rPr>
        <w:softHyphen/>
        <w:t>ớc cấp; nguồn thu từ hoạ</w:t>
      </w:r>
      <w:r w:rsidR="00D23A1F" w:rsidRPr="00FF76C3">
        <w:rPr>
          <w:rFonts w:ascii="Times New Roman" w:hAnsi="Times New Roman"/>
          <w:szCs w:val="28"/>
        </w:rPr>
        <w:t xml:space="preserve">t động sự nghiệp: phí, lệ phí, </w:t>
      </w:r>
      <w:r w:rsidRPr="00FF76C3">
        <w:rPr>
          <w:rFonts w:ascii="Times New Roman" w:hAnsi="Times New Roman"/>
          <w:szCs w:val="28"/>
        </w:rPr>
        <w:t>viện phí; các hoạt động dịch vụ, các nguồn kinh phí tài trợ, viện trợ, liên doanh,</w:t>
      </w:r>
      <w:r w:rsidRPr="00FF76C3">
        <w:rPr>
          <w:rFonts w:ascii="Times New Roman" w:hAnsi="Times New Roman"/>
          <w:i/>
          <w:iCs/>
          <w:szCs w:val="28"/>
        </w:rPr>
        <w:t xml:space="preserve"> </w:t>
      </w:r>
      <w:r w:rsidRPr="00FF76C3">
        <w:rPr>
          <w:rFonts w:ascii="Times New Roman" w:hAnsi="Times New Roman"/>
          <w:szCs w:val="28"/>
        </w:rPr>
        <w:t>liên kết,</w:t>
      </w:r>
      <w:r w:rsidRPr="00FF76C3">
        <w:rPr>
          <w:rFonts w:ascii="Times New Roman" w:hAnsi="Times New Roman"/>
          <w:i/>
          <w:iCs/>
          <w:szCs w:val="28"/>
        </w:rPr>
        <w:t xml:space="preserve"> </w:t>
      </w:r>
      <w:r w:rsidRPr="00FF76C3">
        <w:rPr>
          <w:rFonts w:ascii="Times New Roman" w:hAnsi="Times New Roman"/>
          <w:szCs w:val="28"/>
        </w:rPr>
        <w:t>vốn vay nước ngoài và các nguồn thu khác.</w:t>
      </w:r>
    </w:p>
    <w:p w:rsidR="004E0FA6" w:rsidRPr="00FF76C3" w:rsidRDefault="004E0FA6" w:rsidP="00FF76C3">
      <w:pPr>
        <w:spacing w:before="60" w:after="60" w:line="288" w:lineRule="auto"/>
        <w:ind w:firstLine="720"/>
        <w:jc w:val="both"/>
        <w:rPr>
          <w:i/>
          <w:iCs/>
        </w:rPr>
      </w:pPr>
      <w:r w:rsidRPr="00FF76C3">
        <w:t xml:space="preserve">6. Việc thực hiện quy chế chi tiêu nội bộ; định mức sử dụng xăng, xe, điện, nước, điện thoại; thực hành tiết kiệm, chống lãng phí, phòng, chống tham nhũng; nội dung sử dụng các khoản tiền tiết kiệm chi của </w:t>
      </w:r>
      <w:r w:rsidR="00D23A1F" w:rsidRPr="00FF76C3">
        <w:t>đơn vị</w:t>
      </w:r>
      <w:r w:rsidRPr="00FF76C3">
        <w:t xml:space="preserve">; kế hoạch, nội dung, tiến độ, kết quả đầu tư, đấu thầu xây dựng cơ bản, mua sắm thuốc, hoá chất, thiết bị y tế có giá trị lớn theo quy định của pháp luật; kết quả việc kiểm kê, thanh lý tài sản trong </w:t>
      </w:r>
      <w:r w:rsidR="00D23A1F" w:rsidRPr="00FF76C3">
        <w:t>đơn vị</w:t>
      </w:r>
      <w:r w:rsidRPr="00FF76C3">
        <w:t xml:space="preserve">. </w:t>
      </w:r>
    </w:p>
    <w:p w:rsidR="004E0FA6" w:rsidRPr="00FF76C3" w:rsidRDefault="004E0FA6" w:rsidP="00FF76C3">
      <w:pPr>
        <w:spacing w:before="60" w:after="60" w:line="288" w:lineRule="auto"/>
        <w:ind w:firstLine="720"/>
        <w:jc w:val="both"/>
      </w:pPr>
      <w:r w:rsidRPr="00FF76C3">
        <w:t>7. Quy chế, quy trình quản lý về tiêu chuẩn, số lượng biên chế, tuyển dụng, hợp đồng lao động,</w:t>
      </w:r>
      <w:r w:rsidRPr="00FF76C3">
        <w:rPr>
          <w:i/>
          <w:iCs/>
        </w:rPr>
        <w:t xml:space="preserve"> </w:t>
      </w:r>
      <w:r w:rsidRPr="00FF76C3">
        <w:t>bổ nhiệm, miễn nhiệm, điều động, luân chuyển; nâng ngạch, nâng bậc lương; đào tạo, bồi dưỡng, cử đi học tập ở trong nước hoặc ngoài nước; khen thưởng, kỷ luật viên chức</w:t>
      </w:r>
      <w:r w:rsidR="00D23A1F" w:rsidRPr="00FF76C3">
        <w:t>, người lao động</w:t>
      </w:r>
      <w:r w:rsidRPr="00FF76C3">
        <w:t>.</w:t>
      </w:r>
    </w:p>
    <w:p w:rsidR="004E0FA6" w:rsidRPr="00FF76C3" w:rsidRDefault="004E0FA6" w:rsidP="006D325C">
      <w:pPr>
        <w:pStyle w:val="BodyTextIndent"/>
        <w:spacing w:before="120" w:after="120" w:line="288" w:lineRule="auto"/>
        <w:rPr>
          <w:rFonts w:ascii="Times New Roman" w:hAnsi="Times New Roman"/>
          <w:szCs w:val="28"/>
        </w:rPr>
      </w:pPr>
      <w:r w:rsidRPr="00FF76C3">
        <w:rPr>
          <w:rFonts w:ascii="Times New Roman" w:hAnsi="Times New Roman"/>
          <w:szCs w:val="28"/>
        </w:rPr>
        <w:lastRenderedPageBreak/>
        <w:t>8. Quy chế công tác nghiên cứu, ứng dụng khoa học - công nghệ; quản lý, sử dụng kinh phí nghiên cứu khoa học, kết quả các đề tài, công trình nghiên cứu, ứng dụng khoa học - công nghệ tiên tiến.</w:t>
      </w:r>
    </w:p>
    <w:p w:rsidR="004E0FA6" w:rsidRPr="00FF76C3" w:rsidRDefault="004E0FA6" w:rsidP="006D325C">
      <w:pPr>
        <w:pStyle w:val="BodyTextIndent"/>
        <w:spacing w:before="120" w:after="120" w:line="288" w:lineRule="auto"/>
        <w:rPr>
          <w:rFonts w:ascii="Times New Roman" w:hAnsi="Times New Roman"/>
          <w:szCs w:val="28"/>
        </w:rPr>
      </w:pPr>
      <w:r w:rsidRPr="00FF76C3">
        <w:rPr>
          <w:rFonts w:ascii="Times New Roman" w:hAnsi="Times New Roman"/>
          <w:szCs w:val="28"/>
        </w:rPr>
        <w:t xml:space="preserve">9. Kết quả giải quyết các vụ việc khiếu nại, tố cáo về chuyên môn, các vụ việc tiêu cực, tham nhũng, gây lãng phí, thất thoát kinh phí, tài sản trong bệnh viện đã được cơ quan nhà nước có thẩm quyền kết luận; kết quả giải quyết khiếu nại, tố cáo trong nội bộ </w:t>
      </w:r>
      <w:r w:rsidR="00D23A1F" w:rsidRPr="00FF76C3">
        <w:rPr>
          <w:rFonts w:ascii="Times New Roman" w:hAnsi="Times New Roman"/>
          <w:szCs w:val="28"/>
        </w:rPr>
        <w:t>đơn vị</w:t>
      </w:r>
      <w:r w:rsidRPr="00FF76C3">
        <w:rPr>
          <w:rFonts w:ascii="Times New Roman" w:hAnsi="Times New Roman"/>
          <w:szCs w:val="28"/>
        </w:rPr>
        <w:t xml:space="preserve">. </w:t>
      </w:r>
    </w:p>
    <w:p w:rsidR="004E0FA6" w:rsidRPr="00FF76C3" w:rsidRDefault="004E0FA6" w:rsidP="006D325C">
      <w:pPr>
        <w:pStyle w:val="BodyTextIndent"/>
        <w:spacing w:before="120" w:after="120" w:line="288" w:lineRule="auto"/>
        <w:rPr>
          <w:rFonts w:ascii="Times New Roman" w:hAnsi="Times New Roman"/>
          <w:szCs w:val="28"/>
        </w:rPr>
      </w:pPr>
      <w:r w:rsidRPr="00FF76C3">
        <w:rPr>
          <w:rFonts w:ascii="Times New Roman" w:hAnsi="Times New Roman"/>
          <w:szCs w:val="28"/>
        </w:rPr>
        <w:t xml:space="preserve">10. Những nội dung công khai khác mà </w:t>
      </w:r>
      <w:r w:rsidR="00D23A1F" w:rsidRPr="00FF76C3">
        <w:rPr>
          <w:rFonts w:ascii="Times New Roman" w:hAnsi="Times New Roman"/>
          <w:szCs w:val="28"/>
        </w:rPr>
        <w:t xml:space="preserve">người đứng đầu đơn vị </w:t>
      </w:r>
      <w:r w:rsidRPr="00FF76C3">
        <w:rPr>
          <w:rFonts w:ascii="Times New Roman" w:hAnsi="Times New Roman"/>
          <w:szCs w:val="28"/>
        </w:rPr>
        <w:t xml:space="preserve">thấy cần thiết nhưng không được trái với quy định của pháp luật. </w:t>
      </w:r>
    </w:p>
    <w:p w:rsidR="004E0FA6" w:rsidRPr="00FF76C3" w:rsidRDefault="00B030EA" w:rsidP="006D325C">
      <w:pPr>
        <w:pStyle w:val="BodyTextIndent3"/>
        <w:spacing w:after="120" w:line="288" w:lineRule="auto"/>
        <w:rPr>
          <w:rFonts w:ascii="Times New Roman" w:hAnsi="Times New Roman"/>
          <w:szCs w:val="28"/>
        </w:rPr>
      </w:pPr>
      <w:r w:rsidRPr="00FF76C3">
        <w:rPr>
          <w:rFonts w:ascii="Times New Roman" w:hAnsi="Times New Roman"/>
          <w:szCs w:val="28"/>
        </w:rPr>
        <w:t>Điều 5</w:t>
      </w:r>
      <w:r w:rsidR="004F4E7F" w:rsidRPr="00FF76C3">
        <w:rPr>
          <w:rFonts w:ascii="Times New Roman" w:hAnsi="Times New Roman"/>
          <w:szCs w:val="28"/>
        </w:rPr>
        <w:t>. Hình thức và thời gian công khai</w:t>
      </w:r>
    </w:p>
    <w:p w:rsidR="00B030EA" w:rsidRPr="00FF76C3" w:rsidRDefault="00B030EA" w:rsidP="006D325C">
      <w:pPr>
        <w:pStyle w:val="BodyTextIndent3"/>
        <w:spacing w:after="120" w:line="288" w:lineRule="auto"/>
        <w:rPr>
          <w:rFonts w:ascii="Times New Roman" w:hAnsi="Times New Roman"/>
          <w:b w:val="0"/>
          <w:szCs w:val="28"/>
        </w:rPr>
      </w:pPr>
      <w:r w:rsidRPr="00FF76C3">
        <w:rPr>
          <w:rFonts w:ascii="Times New Roman" w:hAnsi="Times New Roman"/>
          <w:b w:val="0"/>
          <w:szCs w:val="28"/>
        </w:rPr>
        <w:t>1. Hình thức công khai</w:t>
      </w:r>
    </w:p>
    <w:p w:rsidR="00B030EA" w:rsidRPr="00FF76C3" w:rsidRDefault="00B030EA" w:rsidP="006D325C">
      <w:pPr>
        <w:pStyle w:val="NormalWeb"/>
        <w:shd w:val="clear" w:color="auto" w:fill="FFFFFF"/>
        <w:spacing w:before="120" w:beforeAutospacing="0" w:after="120" w:afterAutospacing="0" w:line="288" w:lineRule="auto"/>
        <w:ind w:firstLine="720"/>
        <w:jc w:val="both"/>
        <w:rPr>
          <w:sz w:val="28"/>
          <w:szCs w:val="28"/>
        </w:rPr>
      </w:pPr>
      <w:r w:rsidRPr="00FF76C3">
        <w:rPr>
          <w:sz w:val="28"/>
          <w:szCs w:val="28"/>
        </w:rPr>
        <w:t xml:space="preserve">Căn cứ vào đặc điểm, tính chất hoạt động và nội dung phải công khai, </w:t>
      </w:r>
      <w:r w:rsidR="00D23A1F" w:rsidRPr="00FF76C3">
        <w:rPr>
          <w:sz w:val="28"/>
          <w:szCs w:val="28"/>
        </w:rPr>
        <w:t xml:space="preserve">người đứng đầu đơn vị </w:t>
      </w:r>
      <w:r w:rsidRPr="00FF76C3">
        <w:rPr>
          <w:sz w:val="28"/>
          <w:szCs w:val="28"/>
        </w:rPr>
        <w:t>áp dụng một, một số hoặc tất cả các hình thức công khai sau đây:</w:t>
      </w:r>
    </w:p>
    <w:p w:rsidR="00B030EA" w:rsidRPr="006D325C" w:rsidRDefault="00B030EA" w:rsidP="006D325C">
      <w:pPr>
        <w:pStyle w:val="NormalWeb"/>
        <w:shd w:val="clear" w:color="auto" w:fill="FFFFFF"/>
        <w:spacing w:before="120" w:beforeAutospacing="0" w:after="120" w:afterAutospacing="0" w:line="288" w:lineRule="auto"/>
        <w:ind w:firstLine="720"/>
        <w:jc w:val="both"/>
        <w:rPr>
          <w:sz w:val="28"/>
          <w:szCs w:val="28"/>
        </w:rPr>
      </w:pPr>
      <w:r w:rsidRPr="006D325C">
        <w:rPr>
          <w:sz w:val="28"/>
          <w:szCs w:val="28"/>
        </w:rPr>
        <w:t xml:space="preserve">a) Niêm yết tại các vị trí dễ nhìn, dễ nhận biết  trong </w:t>
      </w:r>
      <w:r w:rsidR="00D23A1F" w:rsidRPr="006D325C">
        <w:rPr>
          <w:sz w:val="28"/>
          <w:szCs w:val="28"/>
        </w:rPr>
        <w:t>đơn vị</w:t>
      </w:r>
      <w:r w:rsidRPr="006D325C">
        <w:rPr>
          <w:sz w:val="28"/>
          <w:szCs w:val="28"/>
        </w:rPr>
        <w:t>;</w:t>
      </w:r>
    </w:p>
    <w:p w:rsidR="00B030EA" w:rsidRPr="00FF76C3" w:rsidRDefault="00B030EA" w:rsidP="006D325C">
      <w:pPr>
        <w:pStyle w:val="NormalWeb"/>
        <w:shd w:val="clear" w:color="auto" w:fill="FFFFFF"/>
        <w:spacing w:before="120" w:beforeAutospacing="0" w:after="120" w:afterAutospacing="0" w:line="288" w:lineRule="auto"/>
        <w:ind w:firstLine="720"/>
        <w:jc w:val="both"/>
        <w:rPr>
          <w:sz w:val="28"/>
          <w:szCs w:val="28"/>
        </w:rPr>
      </w:pPr>
      <w:r w:rsidRPr="00FF76C3">
        <w:rPr>
          <w:sz w:val="28"/>
          <w:szCs w:val="28"/>
        </w:rPr>
        <w:t xml:space="preserve">b) Thông báo tại hội nghị công chức, viên chức </w:t>
      </w:r>
      <w:r w:rsidR="006D325C">
        <w:rPr>
          <w:sz w:val="28"/>
          <w:szCs w:val="28"/>
        </w:rPr>
        <w:t>đơn vị</w:t>
      </w:r>
      <w:r w:rsidRPr="00FF76C3">
        <w:rPr>
          <w:sz w:val="28"/>
          <w:szCs w:val="28"/>
        </w:rPr>
        <w:t>;</w:t>
      </w:r>
    </w:p>
    <w:p w:rsidR="00B030EA" w:rsidRPr="00FF76C3" w:rsidRDefault="00B030EA" w:rsidP="006D325C">
      <w:pPr>
        <w:pStyle w:val="NormalWeb"/>
        <w:shd w:val="clear" w:color="auto" w:fill="FFFFFF"/>
        <w:spacing w:before="120" w:beforeAutospacing="0" w:after="120" w:afterAutospacing="0" w:line="288" w:lineRule="auto"/>
        <w:ind w:firstLine="720"/>
        <w:jc w:val="both"/>
        <w:rPr>
          <w:sz w:val="28"/>
          <w:szCs w:val="28"/>
        </w:rPr>
      </w:pPr>
      <w:r w:rsidRPr="00FF76C3">
        <w:rPr>
          <w:sz w:val="28"/>
          <w:szCs w:val="28"/>
        </w:rPr>
        <w:t>c) Thông báo bằng văn bản gửi toàn thể viên chức</w:t>
      </w:r>
      <w:r w:rsidR="00E7480D" w:rsidRPr="00FF76C3">
        <w:rPr>
          <w:sz w:val="28"/>
          <w:szCs w:val="28"/>
        </w:rPr>
        <w:t>, người lao động</w:t>
      </w:r>
      <w:r w:rsidRPr="00FF76C3">
        <w:rPr>
          <w:sz w:val="28"/>
          <w:szCs w:val="28"/>
        </w:rPr>
        <w:t>;</w:t>
      </w:r>
    </w:p>
    <w:p w:rsidR="00B030EA" w:rsidRPr="00FF76C3" w:rsidRDefault="00B030EA" w:rsidP="006D325C">
      <w:pPr>
        <w:pStyle w:val="NormalWeb"/>
        <w:shd w:val="clear" w:color="auto" w:fill="FFFFFF"/>
        <w:spacing w:before="120" w:beforeAutospacing="0" w:after="120" w:afterAutospacing="0" w:line="288" w:lineRule="auto"/>
        <w:ind w:firstLine="720"/>
        <w:jc w:val="both"/>
        <w:rPr>
          <w:sz w:val="28"/>
          <w:szCs w:val="28"/>
        </w:rPr>
      </w:pPr>
      <w:r w:rsidRPr="00FF76C3">
        <w:rPr>
          <w:sz w:val="28"/>
          <w:szCs w:val="28"/>
        </w:rPr>
        <w:t xml:space="preserve">d) Thông báo cho lãnh đạo các khoa, phòng, đơn vị trong </w:t>
      </w:r>
      <w:r w:rsidR="00D23A1F" w:rsidRPr="00FF76C3">
        <w:rPr>
          <w:sz w:val="28"/>
          <w:szCs w:val="28"/>
        </w:rPr>
        <w:t xml:space="preserve">đơn vị </w:t>
      </w:r>
      <w:r w:rsidRPr="00FF76C3">
        <w:rPr>
          <w:sz w:val="28"/>
          <w:szCs w:val="28"/>
        </w:rPr>
        <w:t>yêu cầu họ thông báo đến viên chức</w:t>
      </w:r>
      <w:r w:rsidR="00E7480D" w:rsidRPr="00FF76C3">
        <w:rPr>
          <w:sz w:val="28"/>
          <w:szCs w:val="28"/>
        </w:rPr>
        <w:t xml:space="preserve">, người lao động </w:t>
      </w:r>
      <w:r w:rsidRPr="00FF76C3">
        <w:rPr>
          <w:sz w:val="28"/>
          <w:szCs w:val="28"/>
        </w:rPr>
        <w:t>làm việc trong các bộ phận đó;</w:t>
      </w:r>
    </w:p>
    <w:p w:rsidR="00B030EA" w:rsidRPr="00FF76C3" w:rsidRDefault="00B030EA" w:rsidP="006D325C">
      <w:pPr>
        <w:pStyle w:val="NormalWeb"/>
        <w:shd w:val="clear" w:color="auto" w:fill="FFFFFF"/>
        <w:spacing w:before="120" w:beforeAutospacing="0" w:after="120" w:afterAutospacing="0" w:line="288" w:lineRule="auto"/>
        <w:ind w:firstLine="720"/>
        <w:jc w:val="both"/>
        <w:rPr>
          <w:sz w:val="28"/>
          <w:szCs w:val="28"/>
        </w:rPr>
      </w:pPr>
      <w:r w:rsidRPr="00FF76C3">
        <w:rPr>
          <w:sz w:val="28"/>
          <w:szCs w:val="28"/>
        </w:rPr>
        <w:t>đ) Thông báo bằng văn bản đến cấp ủy trực tiếp, Ban Chấp hành Công đoàn</w:t>
      </w:r>
      <w:r w:rsidR="00D23A1F" w:rsidRPr="00FF76C3">
        <w:rPr>
          <w:sz w:val="28"/>
          <w:szCs w:val="28"/>
        </w:rPr>
        <w:t xml:space="preserve"> đơn vị</w:t>
      </w:r>
      <w:r w:rsidRPr="00FF76C3">
        <w:rPr>
          <w:sz w:val="28"/>
          <w:szCs w:val="28"/>
        </w:rPr>
        <w:t>;</w:t>
      </w:r>
    </w:p>
    <w:p w:rsidR="00B030EA" w:rsidRPr="00FF76C3" w:rsidRDefault="00B030EA" w:rsidP="006D325C">
      <w:pPr>
        <w:pStyle w:val="NormalWeb"/>
        <w:shd w:val="clear" w:color="auto" w:fill="FFFFFF"/>
        <w:spacing w:before="120" w:beforeAutospacing="0" w:after="120" w:afterAutospacing="0" w:line="288" w:lineRule="auto"/>
        <w:ind w:firstLine="720"/>
        <w:jc w:val="both"/>
        <w:rPr>
          <w:sz w:val="28"/>
          <w:szCs w:val="28"/>
        </w:rPr>
      </w:pPr>
      <w:r w:rsidRPr="00FF76C3">
        <w:rPr>
          <w:sz w:val="28"/>
          <w:szCs w:val="28"/>
        </w:rPr>
        <w:t>e) Đăng trên cổng thông tin điện tử, trang thông tin nội bộ,</w:t>
      </w:r>
      <w:r w:rsidR="00D23A1F" w:rsidRPr="00FF76C3">
        <w:rPr>
          <w:sz w:val="28"/>
          <w:szCs w:val="28"/>
        </w:rPr>
        <w:t xml:space="preserve"> mạng xã hội (nếu có)</w:t>
      </w:r>
      <w:r w:rsidRPr="00FF76C3">
        <w:rPr>
          <w:sz w:val="28"/>
          <w:szCs w:val="28"/>
        </w:rPr>
        <w:t>.</w:t>
      </w:r>
    </w:p>
    <w:p w:rsidR="00B030EA" w:rsidRPr="00FF76C3" w:rsidRDefault="00B030EA" w:rsidP="006D325C">
      <w:pPr>
        <w:pStyle w:val="NormalWeb"/>
        <w:shd w:val="clear" w:color="auto" w:fill="FFFFFF"/>
        <w:spacing w:before="120" w:beforeAutospacing="0" w:after="120" w:afterAutospacing="0" w:line="288" w:lineRule="auto"/>
        <w:ind w:firstLine="720"/>
        <w:jc w:val="both"/>
        <w:rPr>
          <w:sz w:val="28"/>
          <w:szCs w:val="28"/>
        </w:rPr>
      </w:pPr>
      <w:r w:rsidRPr="00FF76C3">
        <w:rPr>
          <w:sz w:val="28"/>
          <w:szCs w:val="28"/>
        </w:rPr>
        <w:t>g) Trao đổi thông  qua các cuộc đối thoại trực tiếp gi</w:t>
      </w:r>
      <w:r w:rsidR="005E12B3" w:rsidRPr="00FF76C3">
        <w:rPr>
          <w:sz w:val="28"/>
          <w:szCs w:val="28"/>
        </w:rPr>
        <w:t>ữ</w:t>
      </w:r>
      <w:r w:rsidRPr="00FF76C3">
        <w:rPr>
          <w:sz w:val="28"/>
          <w:szCs w:val="28"/>
        </w:rPr>
        <w:t xml:space="preserve">a lãnh đạo </w:t>
      </w:r>
      <w:r w:rsidR="00D23A1F" w:rsidRPr="00FF76C3">
        <w:rPr>
          <w:sz w:val="28"/>
          <w:szCs w:val="28"/>
        </w:rPr>
        <w:t xml:space="preserve">đơn vị, </w:t>
      </w:r>
      <w:r w:rsidRPr="00FF76C3">
        <w:rPr>
          <w:sz w:val="28"/>
          <w:szCs w:val="28"/>
        </w:rPr>
        <w:t xml:space="preserve">lãnh đạo khoa/phòng với viên chức, người lao động trong </w:t>
      </w:r>
      <w:r w:rsidR="00D23A1F" w:rsidRPr="00FF76C3">
        <w:rPr>
          <w:sz w:val="28"/>
          <w:szCs w:val="28"/>
        </w:rPr>
        <w:t>đơn vị</w:t>
      </w:r>
      <w:r w:rsidRPr="00FF76C3">
        <w:rPr>
          <w:sz w:val="28"/>
          <w:szCs w:val="28"/>
        </w:rPr>
        <w:t xml:space="preserve">; với người bệnh, </w:t>
      </w:r>
      <w:r w:rsidR="00E7480D" w:rsidRPr="00FF76C3">
        <w:rPr>
          <w:sz w:val="28"/>
          <w:szCs w:val="28"/>
        </w:rPr>
        <w:t>người đại diện hợp pháp của người bệnh</w:t>
      </w:r>
    </w:p>
    <w:p w:rsidR="00B030EA" w:rsidRPr="00FF76C3" w:rsidRDefault="00B030EA" w:rsidP="006D325C">
      <w:pPr>
        <w:pStyle w:val="NormalWeb"/>
        <w:shd w:val="clear" w:color="auto" w:fill="FFFFFF"/>
        <w:spacing w:before="120" w:beforeAutospacing="0" w:after="120" w:afterAutospacing="0" w:line="288" w:lineRule="auto"/>
        <w:ind w:firstLine="720"/>
        <w:jc w:val="both"/>
        <w:rPr>
          <w:sz w:val="28"/>
          <w:szCs w:val="28"/>
        </w:rPr>
      </w:pPr>
      <w:r w:rsidRPr="00FF76C3">
        <w:rPr>
          <w:sz w:val="28"/>
          <w:szCs w:val="28"/>
        </w:rPr>
        <w:t>2. Thời gian công khai:</w:t>
      </w:r>
    </w:p>
    <w:p w:rsidR="00EE665B" w:rsidRPr="00FF76C3" w:rsidRDefault="00B030EA" w:rsidP="006D325C">
      <w:pPr>
        <w:spacing w:before="120" w:after="120" w:line="288" w:lineRule="auto"/>
        <w:ind w:firstLine="720"/>
        <w:jc w:val="both"/>
      </w:pPr>
      <w:r w:rsidRPr="00FF76C3">
        <w:t xml:space="preserve">Chậm nhất là 03 ngày làm việc, trường hợp đặc biệt không </w:t>
      </w:r>
      <w:r w:rsidR="00D23A1F" w:rsidRPr="00FF76C3">
        <w:t xml:space="preserve">quá 05 ngày làm việc kể từ ngày </w:t>
      </w:r>
      <w:r w:rsidRPr="00FF76C3">
        <w:t>văn bản được ban hành hoặc kể từ ngày nhận được văn bản của cơ quan, đơn vị cấp trên, trừ những tài liệu mật theo quy định của pháp luật. Đối với văn bản niêm yết trong bệnh viện thì phải thực hiện niêm yết ít nhất 30 ngày liên tục kể từ ngày niêm yết</w:t>
      </w:r>
      <w:r w:rsidR="00E7480D" w:rsidRPr="00FF76C3">
        <w:t>.</w:t>
      </w:r>
    </w:p>
    <w:p w:rsidR="004E0FA6" w:rsidRPr="00FF76C3" w:rsidRDefault="004E0FA6" w:rsidP="00FF76C3">
      <w:pPr>
        <w:pStyle w:val="Heading7"/>
        <w:spacing w:before="60" w:after="60" w:line="288" w:lineRule="auto"/>
        <w:jc w:val="center"/>
        <w:rPr>
          <w:rFonts w:ascii="Times New Roman" w:hAnsi="Times New Roman" w:cs="Times New Roman"/>
          <w:b/>
          <w:i w:val="0"/>
          <w:color w:val="auto"/>
        </w:rPr>
      </w:pPr>
      <w:r w:rsidRPr="00FF76C3">
        <w:rPr>
          <w:rFonts w:ascii="Times New Roman" w:hAnsi="Times New Roman" w:cs="Times New Roman"/>
          <w:b/>
          <w:i w:val="0"/>
          <w:color w:val="auto"/>
        </w:rPr>
        <w:lastRenderedPageBreak/>
        <w:t>Mục 2</w:t>
      </w:r>
    </w:p>
    <w:p w:rsidR="00D23A1F" w:rsidRPr="00FF76C3" w:rsidRDefault="00D23A1F" w:rsidP="00FF76C3">
      <w:pPr>
        <w:spacing w:before="60" w:after="60" w:line="288" w:lineRule="auto"/>
        <w:jc w:val="center"/>
        <w:rPr>
          <w:b/>
        </w:rPr>
      </w:pPr>
      <w:r w:rsidRPr="00FF76C3">
        <w:rPr>
          <w:b/>
        </w:rPr>
        <w:t>NỘI DUNG VIÊN CHỨC, NGƯỜI LAO ĐỘNG THAM GIA Ý KIẾN, NGƯỜI ĐỨNG ĐẦU ĐƠN VỊ QUYẾT ĐỊNH</w:t>
      </w:r>
    </w:p>
    <w:p w:rsidR="00D23A1F" w:rsidRPr="00FF76C3" w:rsidRDefault="00D23A1F" w:rsidP="00FF76C3">
      <w:pPr>
        <w:spacing w:before="60" w:after="60" w:line="288" w:lineRule="auto"/>
        <w:ind w:firstLine="720"/>
        <w:jc w:val="both"/>
        <w:rPr>
          <w:b/>
        </w:rPr>
      </w:pPr>
      <w:r w:rsidRPr="00FF76C3">
        <w:rPr>
          <w:b/>
        </w:rPr>
        <w:t>Điều 6. Nội dung viên chức, người lao động tham gia ý kiến</w:t>
      </w:r>
    </w:p>
    <w:p w:rsidR="004E0FA6" w:rsidRPr="00FF76C3" w:rsidRDefault="004E0FA6" w:rsidP="00FF76C3">
      <w:pPr>
        <w:spacing w:before="60" w:after="60" w:line="288" w:lineRule="auto"/>
        <w:ind w:firstLine="720"/>
        <w:jc w:val="both"/>
      </w:pPr>
      <w:r w:rsidRPr="00FF76C3">
        <w:t>1. Chương trình hành động thực hiện Nghị quyết của Đảng, pháp luật của Nhà nước, chủ trương của ngành Y tế liên quan</w:t>
      </w:r>
      <w:r w:rsidR="00D23A1F" w:rsidRPr="00FF76C3">
        <w:t xml:space="preserve"> đến tổ chức và hoạt động của  đơn vị</w:t>
      </w:r>
      <w:r w:rsidRPr="00FF76C3">
        <w:t xml:space="preserve">. </w:t>
      </w:r>
    </w:p>
    <w:p w:rsidR="004E0FA6" w:rsidRPr="00FF76C3" w:rsidRDefault="004E0FA6" w:rsidP="00FF76C3">
      <w:pPr>
        <w:spacing w:before="60" w:after="60" w:line="288" w:lineRule="auto"/>
        <w:ind w:firstLine="720"/>
        <w:jc w:val="both"/>
      </w:pPr>
      <w:r w:rsidRPr="00FF76C3">
        <w:t>2. Quy hoạch phát triển</w:t>
      </w:r>
      <w:r w:rsidR="00D23A1F" w:rsidRPr="00FF76C3">
        <w:t xml:space="preserve"> đơn vị </w:t>
      </w:r>
      <w:r w:rsidRPr="00FF76C3">
        <w:t xml:space="preserve">, phát triển chuyên khoa kỹ thuật cao của các khoa, phòng trong </w:t>
      </w:r>
      <w:r w:rsidR="00D23A1F" w:rsidRPr="00FF76C3">
        <w:t>đơn vị</w:t>
      </w:r>
      <w:r w:rsidRPr="00FF76C3">
        <w:t>.</w:t>
      </w:r>
    </w:p>
    <w:p w:rsidR="004E0FA6" w:rsidRPr="00FF76C3" w:rsidRDefault="004E0FA6" w:rsidP="00FF76C3">
      <w:pPr>
        <w:pStyle w:val="BodyTextIndent"/>
        <w:spacing w:before="60" w:after="60" w:line="288" w:lineRule="auto"/>
        <w:rPr>
          <w:rFonts w:ascii="Times New Roman" w:hAnsi="Times New Roman"/>
          <w:szCs w:val="28"/>
        </w:rPr>
      </w:pPr>
      <w:r w:rsidRPr="00FF76C3">
        <w:rPr>
          <w:rFonts w:ascii="Times New Roman" w:hAnsi="Times New Roman"/>
          <w:szCs w:val="28"/>
        </w:rPr>
        <w:t xml:space="preserve">3. Kế hoạch công tác, kế hoạch thu chi tài chính hàng năm; kế hoạch sửa chữa, nâng cấp, xây dựng mới cơ sở; kế hoạch cung ứng thuốc, hoá chất, vật tư y tế tiêu hao hàng năm; kế hoạch mua sắm, sử dụng, thanh lý tài sản của </w:t>
      </w:r>
      <w:r w:rsidR="00D23A1F" w:rsidRPr="00FF76C3">
        <w:rPr>
          <w:rFonts w:ascii="Times New Roman" w:hAnsi="Times New Roman"/>
          <w:szCs w:val="28"/>
        </w:rPr>
        <w:t>đơn vị</w:t>
      </w:r>
      <w:r w:rsidRPr="00FF76C3">
        <w:rPr>
          <w:rFonts w:ascii="Times New Roman" w:hAnsi="Times New Roman"/>
          <w:szCs w:val="28"/>
        </w:rPr>
        <w:t xml:space="preserve">.  </w:t>
      </w:r>
    </w:p>
    <w:p w:rsidR="004E0FA6" w:rsidRPr="00FF76C3" w:rsidRDefault="004E0FA6" w:rsidP="00FF76C3">
      <w:pPr>
        <w:pStyle w:val="BodyTextIndent"/>
        <w:spacing w:before="60" w:after="60" w:line="288" w:lineRule="auto"/>
        <w:rPr>
          <w:rFonts w:ascii="Times New Roman" w:hAnsi="Times New Roman"/>
          <w:szCs w:val="28"/>
        </w:rPr>
      </w:pPr>
      <w:r w:rsidRPr="00FF76C3">
        <w:rPr>
          <w:rFonts w:ascii="Times New Roman" w:hAnsi="Times New Roman"/>
          <w:szCs w:val="28"/>
        </w:rPr>
        <w:t xml:space="preserve">4. Nội quy, quy chế làm việc của </w:t>
      </w:r>
      <w:r w:rsidR="00D23A1F" w:rsidRPr="00FF76C3">
        <w:rPr>
          <w:rFonts w:ascii="Times New Roman" w:hAnsi="Times New Roman"/>
          <w:szCs w:val="28"/>
        </w:rPr>
        <w:t>đơn vị</w:t>
      </w:r>
      <w:r w:rsidRPr="00FF76C3">
        <w:rPr>
          <w:rFonts w:ascii="Times New Roman" w:hAnsi="Times New Roman"/>
          <w:szCs w:val="28"/>
        </w:rPr>
        <w:t xml:space="preserve">, của các khoa, phòng; quy chế, quy định chuyên môn kỹ thuật của </w:t>
      </w:r>
      <w:r w:rsidR="00D23A1F" w:rsidRPr="00FF76C3">
        <w:rPr>
          <w:rFonts w:ascii="Times New Roman" w:hAnsi="Times New Roman"/>
          <w:szCs w:val="28"/>
        </w:rPr>
        <w:t>đơn vị</w:t>
      </w:r>
      <w:r w:rsidRPr="00FF76C3">
        <w:rPr>
          <w:rFonts w:ascii="Times New Roman" w:hAnsi="Times New Roman"/>
          <w:szCs w:val="28"/>
        </w:rPr>
        <w:t>, của các khoa, phòng; các quy chế, quy định thực hiện các chế độ, chính sách liên quan đến quyền và lợi ích của</w:t>
      </w:r>
      <w:r w:rsidR="00293C21" w:rsidRPr="00FF76C3">
        <w:rPr>
          <w:rFonts w:ascii="Times New Roman" w:hAnsi="Times New Roman"/>
          <w:szCs w:val="28"/>
        </w:rPr>
        <w:t xml:space="preserve"> </w:t>
      </w:r>
      <w:r w:rsidRPr="00FF76C3">
        <w:rPr>
          <w:rFonts w:ascii="Times New Roman" w:hAnsi="Times New Roman"/>
          <w:szCs w:val="28"/>
        </w:rPr>
        <w:t xml:space="preserve"> viên chức</w:t>
      </w:r>
      <w:r w:rsidR="00293C21" w:rsidRPr="00FF76C3">
        <w:rPr>
          <w:rFonts w:ascii="Times New Roman" w:hAnsi="Times New Roman"/>
          <w:szCs w:val="28"/>
        </w:rPr>
        <w:t>, người lao động trong đơn vị</w:t>
      </w:r>
      <w:r w:rsidRPr="00FF76C3">
        <w:rPr>
          <w:rFonts w:ascii="Times New Roman" w:hAnsi="Times New Roman"/>
          <w:szCs w:val="28"/>
        </w:rPr>
        <w:t>.</w:t>
      </w:r>
    </w:p>
    <w:p w:rsidR="004E0FA6" w:rsidRPr="00FF76C3" w:rsidRDefault="004E0FA6" w:rsidP="00FF76C3">
      <w:pPr>
        <w:spacing w:before="60" w:after="60" w:line="288" w:lineRule="auto"/>
        <w:ind w:firstLine="720"/>
        <w:jc w:val="both"/>
      </w:pPr>
      <w:r w:rsidRPr="00FF76C3">
        <w:t>5. Kế hoạch, quy chế, quy trình tuyển dụng, hợp đồng lao động, đào tạo, bồi dưỡng, bổ nhiệm, miễn nhiệm, điều động, luân chuyển, khen thưởng và kỷ luật viên chức</w:t>
      </w:r>
      <w:r w:rsidR="00293C21" w:rsidRPr="00FF76C3">
        <w:t>, người lao động</w:t>
      </w:r>
      <w:r w:rsidRPr="00FF76C3">
        <w:t xml:space="preserve"> theo quy định của pháp luật.</w:t>
      </w:r>
    </w:p>
    <w:p w:rsidR="004E0FA6" w:rsidRPr="00FF76C3" w:rsidRDefault="004E0FA6" w:rsidP="00FF76C3">
      <w:pPr>
        <w:pStyle w:val="BodyTextIndent"/>
        <w:spacing w:before="60" w:after="60" w:line="288" w:lineRule="auto"/>
        <w:rPr>
          <w:rFonts w:ascii="Times New Roman" w:hAnsi="Times New Roman"/>
          <w:szCs w:val="28"/>
        </w:rPr>
      </w:pPr>
      <w:r w:rsidRPr="00FF76C3">
        <w:rPr>
          <w:rFonts w:ascii="Times New Roman" w:hAnsi="Times New Roman"/>
          <w:szCs w:val="28"/>
        </w:rPr>
        <w:t>6. Biện pháp phòng hộ, an toàn vệ sinh lao động, vệ sinh môi trường,         cải tiến chế độ làm việc, nâng cao đời sống vật chất và tinh thần cho viên chức</w:t>
      </w:r>
      <w:r w:rsidR="00293C21" w:rsidRPr="00FF76C3">
        <w:rPr>
          <w:rFonts w:ascii="Times New Roman" w:hAnsi="Times New Roman"/>
          <w:szCs w:val="28"/>
        </w:rPr>
        <w:t>, người lao động</w:t>
      </w:r>
      <w:r w:rsidRPr="00FF76C3">
        <w:rPr>
          <w:rFonts w:ascii="Times New Roman" w:hAnsi="Times New Roman"/>
          <w:szCs w:val="28"/>
        </w:rPr>
        <w:t xml:space="preserve">; xây dựng nếp sống văn hoá, văn minh trong </w:t>
      </w:r>
      <w:r w:rsidR="00293C21" w:rsidRPr="00FF76C3">
        <w:rPr>
          <w:rFonts w:ascii="Times New Roman" w:hAnsi="Times New Roman"/>
          <w:szCs w:val="28"/>
        </w:rPr>
        <w:t>đơn vị</w:t>
      </w:r>
      <w:r w:rsidRPr="00FF76C3">
        <w:rPr>
          <w:rFonts w:ascii="Times New Roman" w:hAnsi="Times New Roman"/>
          <w:szCs w:val="28"/>
        </w:rPr>
        <w:t>.</w:t>
      </w:r>
    </w:p>
    <w:p w:rsidR="004E0FA6" w:rsidRPr="00FF76C3" w:rsidRDefault="004E0FA6" w:rsidP="00FF76C3">
      <w:pPr>
        <w:spacing w:before="60" w:after="60" w:line="288" w:lineRule="auto"/>
        <w:ind w:firstLine="720"/>
        <w:jc w:val="both"/>
      </w:pPr>
      <w:r w:rsidRPr="00FF76C3">
        <w:t>7. Quy trình thủ tục hành chính về tiếp đón, giải quyết công việc khám bệnh, chữa bệnh cho người bệnh; các biện pháp chống tệ quan liêu, gây phiền hà, sách nhiễu người bệnh và các biện pháp thực hành tiết kiệm, chống lãng phí, phòng chống tham nhũng trong khám bệnh, chữa bệnh.</w:t>
      </w:r>
    </w:p>
    <w:p w:rsidR="004E0FA6" w:rsidRPr="00FF76C3" w:rsidRDefault="004E0FA6" w:rsidP="00FF76C3">
      <w:pPr>
        <w:spacing w:before="60" w:after="60" w:line="288" w:lineRule="auto"/>
        <w:ind w:firstLine="720"/>
        <w:jc w:val="both"/>
      </w:pPr>
      <w:r w:rsidRPr="00FF76C3">
        <w:t xml:space="preserve">8. Chương trình hành động thực hiện các phong trào thi đua của </w:t>
      </w:r>
      <w:r w:rsidR="00293C21" w:rsidRPr="00FF76C3">
        <w:t>đơn vị</w:t>
      </w:r>
      <w:r w:rsidRPr="00FF76C3">
        <w:t xml:space="preserve">; bình xét các danh hiệu thi đua, khen thưởng hàng năm; báo cáo sơ kết công tác 6 tháng, tổng kết công tác năm của </w:t>
      </w:r>
      <w:r w:rsidR="00293C21" w:rsidRPr="00FF76C3">
        <w:t>đơn vị</w:t>
      </w:r>
      <w:r w:rsidRPr="00FF76C3">
        <w:t xml:space="preserve">. </w:t>
      </w:r>
    </w:p>
    <w:p w:rsidR="004E0FA6" w:rsidRPr="00FF76C3" w:rsidRDefault="004E0FA6" w:rsidP="00FF76C3">
      <w:pPr>
        <w:pStyle w:val="BodyTextIndent"/>
        <w:spacing w:before="60" w:after="60" w:line="288" w:lineRule="auto"/>
        <w:rPr>
          <w:rFonts w:ascii="Times New Roman" w:hAnsi="Times New Roman"/>
          <w:szCs w:val="28"/>
        </w:rPr>
      </w:pPr>
      <w:r w:rsidRPr="00FF76C3">
        <w:rPr>
          <w:rFonts w:ascii="Times New Roman" w:hAnsi="Times New Roman"/>
          <w:szCs w:val="28"/>
        </w:rPr>
        <w:t>9. Quy chế chi tiêu nội bộ, Quy chế trích lập và sử dụng quỹ phúc lợi,        quỹ khen thưởng, quỹ dự phòng mất việc làm.</w:t>
      </w:r>
    </w:p>
    <w:p w:rsidR="004E0FA6" w:rsidRPr="00FF76C3" w:rsidRDefault="004E0FA6" w:rsidP="00FF76C3">
      <w:pPr>
        <w:spacing w:before="60" w:after="60" w:line="288" w:lineRule="auto"/>
        <w:ind w:firstLine="720"/>
        <w:jc w:val="both"/>
      </w:pPr>
      <w:r w:rsidRPr="00FF76C3">
        <w:t xml:space="preserve">10. Những nội dung khác mà </w:t>
      </w:r>
      <w:r w:rsidR="00293C21" w:rsidRPr="00FF76C3">
        <w:t xml:space="preserve">người đứng đầu đơn vị </w:t>
      </w:r>
      <w:r w:rsidRPr="00FF76C3">
        <w:t>thấy cần thiết.</w:t>
      </w:r>
    </w:p>
    <w:p w:rsidR="00B030EA" w:rsidRPr="00FF76C3" w:rsidRDefault="00B030EA" w:rsidP="00FF76C3">
      <w:pPr>
        <w:spacing w:before="60" w:after="60" w:line="288" w:lineRule="auto"/>
        <w:ind w:firstLine="720"/>
        <w:jc w:val="both"/>
        <w:rPr>
          <w:b/>
        </w:rPr>
      </w:pPr>
      <w:r w:rsidRPr="00FF76C3">
        <w:rPr>
          <w:b/>
        </w:rPr>
        <w:t>Điều 7</w:t>
      </w:r>
      <w:r w:rsidR="004E0FA6" w:rsidRPr="00FF76C3">
        <w:rPr>
          <w:b/>
        </w:rPr>
        <w:t>.</w:t>
      </w:r>
      <w:r w:rsidRPr="00FF76C3">
        <w:rPr>
          <w:b/>
        </w:rPr>
        <w:t xml:space="preserve"> Hình thức tham gia ý kiến</w:t>
      </w:r>
    </w:p>
    <w:p w:rsidR="00B030EA" w:rsidRPr="00FF76C3" w:rsidRDefault="00B030EA" w:rsidP="00FF76C3">
      <w:pPr>
        <w:spacing w:before="60" w:after="60" w:line="288" w:lineRule="auto"/>
        <w:ind w:firstLine="720"/>
        <w:jc w:val="both"/>
      </w:pPr>
      <w:r w:rsidRPr="00FF76C3">
        <w:t xml:space="preserve">1. Tham gia ý kiến trực tiếp với lãnh đạo </w:t>
      </w:r>
      <w:r w:rsidR="006D325C">
        <w:t>đơn vị</w:t>
      </w:r>
      <w:r w:rsidRPr="00FF76C3">
        <w:t xml:space="preserve">, lãnh đạo khoa, phòng. </w:t>
      </w:r>
    </w:p>
    <w:p w:rsidR="00B030EA" w:rsidRPr="00FF76C3" w:rsidRDefault="00B030EA" w:rsidP="00FF76C3">
      <w:pPr>
        <w:spacing w:before="60" w:after="60" w:line="288" w:lineRule="auto"/>
        <w:ind w:firstLine="720"/>
        <w:jc w:val="both"/>
      </w:pPr>
      <w:r w:rsidRPr="00FF76C3">
        <w:t>2</w:t>
      </w:r>
      <w:r w:rsidR="00293C21" w:rsidRPr="00FF76C3">
        <w:t>. Qua hội nghị, hội thảo trong đơn vị</w:t>
      </w:r>
      <w:r w:rsidRPr="00FF76C3">
        <w:t>.</w:t>
      </w:r>
    </w:p>
    <w:p w:rsidR="00B030EA" w:rsidRPr="00FF76C3" w:rsidRDefault="00B030EA" w:rsidP="00FF76C3">
      <w:pPr>
        <w:spacing w:before="60" w:after="60" w:line="288" w:lineRule="auto"/>
        <w:ind w:firstLine="720"/>
        <w:jc w:val="both"/>
      </w:pPr>
      <w:r w:rsidRPr="00FF76C3">
        <w:lastRenderedPageBreak/>
        <w:t xml:space="preserve">3. Gửi ý kiến vào hòm thư góp ý của </w:t>
      </w:r>
      <w:r w:rsidR="00293C21" w:rsidRPr="00FF76C3">
        <w:t>đơn vị</w:t>
      </w:r>
      <w:r w:rsidRPr="00FF76C3">
        <w:t>.</w:t>
      </w:r>
    </w:p>
    <w:p w:rsidR="00B030EA" w:rsidRPr="00FF76C3" w:rsidRDefault="00B030EA" w:rsidP="00FF76C3">
      <w:pPr>
        <w:spacing w:before="60" w:after="60" w:line="288" w:lineRule="auto"/>
        <w:ind w:firstLine="720"/>
        <w:jc w:val="both"/>
      </w:pPr>
      <w:r w:rsidRPr="00FF76C3">
        <w:t xml:space="preserve">4. Qua </w:t>
      </w:r>
      <w:r w:rsidR="00CA0D60" w:rsidRPr="00FF76C3">
        <w:t xml:space="preserve">trang thông tin điện tử, </w:t>
      </w:r>
      <w:r w:rsidRPr="00FF76C3">
        <w:t xml:space="preserve">mạng máy tính nội bộ, </w:t>
      </w:r>
      <w:r w:rsidR="00293C21" w:rsidRPr="00FF76C3">
        <w:t>mạng xã hội (nếu có), qua</w:t>
      </w:r>
      <w:r w:rsidRPr="00FF76C3">
        <w:t xml:space="preserve"> đường dây nóng…</w:t>
      </w:r>
      <w:r w:rsidR="00293C21" w:rsidRPr="00FF76C3">
        <w:t>đơn vị</w:t>
      </w:r>
      <w:r w:rsidRPr="00FF76C3">
        <w:t xml:space="preserve">. </w:t>
      </w:r>
    </w:p>
    <w:p w:rsidR="00B030EA" w:rsidRPr="00FF76C3" w:rsidRDefault="00B030EA" w:rsidP="00FF76C3">
      <w:pPr>
        <w:spacing w:before="60" w:after="60" w:line="288" w:lineRule="auto"/>
        <w:ind w:firstLine="720"/>
        <w:jc w:val="both"/>
      </w:pPr>
      <w:r w:rsidRPr="00FF76C3">
        <w:t xml:space="preserve">5. Qua các cuộc đối thoại trực tiếp của lãnh đạo </w:t>
      </w:r>
      <w:r w:rsidR="00293C21" w:rsidRPr="00FF76C3">
        <w:t>đơn vị</w:t>
      </w:r>
      <w:r w:rsidRPr="00FF76C3">
        <w:t>, lãnh đạo khoa phòng với nhân viên y tế, người bệnh,</w:t>
      </w:r>
      <w:r w:rsidR="00E7480D" w:rsidRPr="00FF76C3">
        <w:t xml:space="preserve"> người đại diện hợp pháp của người bệnh</w:t>
      </w:r>
      <w:r w:rsidRPr="00FF76C3">
        <w:t>.</w:t>
      </w:r>
    </w:p>
    <w:p w:rsidR="00B030EA" w:rsidRPr="00FF76C3" w:rsidRDefault="00B030EA" w:rsidP="00FF76C3">
      <w:pPr>
        <w:spacing w:before="60" w:after="60" w:line="288" w:lineRule="auto"/>
        <w:ind w:firstLine="720"/>
        <w:jc w:val="both"/>
      </w:pPr>
      <w:r w:rsidRPr="00FF76C3">
        <w:t>6. Cấp uỷ Đảng, các đoàn thể quần chúng lấy ý kiến của quần chúng, đảng viên, đoàn viên.</w:t>
      </w:r>
    </w:p>
    <w:p w:rsidR="004E0FA6" w:rsidRPr="00FF76C3" w:rsidRDefault="00B030EA" w:rsidP="00FF76C3">
      <w:pPr>
        <w:spacing w:before="60" w:after="60" w:line="288" w:lineRule="auto"/>
        <w:ind w:firstLine="720"/>
        <w:jc w:val="both"/>
      </w:pPr>
      <w:r w:rsidRPr="00FF76C3">
        <w:t>7. Phát phiếu hỏi ý kiến trực tiếp; gửi dự thảo văn bản để viên chức</w:t>
      </w:r>
      <w:r w:rsidR="00CA0D60" w:rsidRPr="00FF76C3">
        <w:t>, người lao động</w:t>
      </w:r>
      <w:r w:rsidRPr="00FF76C3">
        <w:t xml:space="preserve"> tham gia ý kiến.</w:t>
      </w:r>
    </w:p>
    <w:p w:rsidR="004E0FA6" w:rsidRPr="00FF76C3" w:rsidRDefault="004E0FA6" w:rsidP="00FF76C3">
      <w:pPr>
        <w:spacing w:before="60" w:after="60" w:line="288" w:lineRule="auto"/>
        <w:ind w:firstLine="720"/>
        <w:jc w:val="both"/>
        <w:rPr>
          <w:b/>
        </w:rPr>
      </w:pPr>
    </w:p>
    <w:p w:rsidR="004E0FA6" w:rsidRPr="00FF76C3" w:rsidRDefault="004E0FA6" w:rsidP="00FF76C3">
      <w:pPr>
        <w:spacing w:before="60" w:after="60" w:line="288" w:lineRule="auto"/>
        <w:jc w:val="center"/>
        <w:rPr>
          <w:b/>
        </w:rPr>
      </w:pPr>
      <w:r w:rsidRPr="00FF76C3">
        <w:rPr>
          <w:b/>
        </w:rPr>
        <w:t>Mục 3</w:t>
      </w:r>
    </w:p>
    <w:p w:rsidR="00293C21" w:rsidRPr="00FF76C3" w:rsidRDefault="00293C21" w:rsidP="00FF76C3">
      <w:pPr>
        <w:spacing w:before="60" w:after="60" w:line="288" w:lineRule="auto"/>
        <w:jc w:val="center"/>
        <w:rPr>
          <w:b/>
        </w:rPr>
      </w:pPr>
      <w:r w:rsidRPr="00FF76C3">
        <w:rPr>
          <w:b/>
        </w:rPr>
        <w:t>NỘI DUNG VIÊN CHỨC, NGƯỜI LAO ĐỘNG GIÁM SÁT, KIỂM TRA</w:t>
      </w:r>
    </w:p>
    <w:p w:rsidR="004E0FA6" w:rsidRPr="00FF76C3" w:rsidRDefault="004E0FA6" w:rsidP="00FF76C3">
      <w:pPr>
        <w:spacing w:before="60" w:after="60" w:line="288" w:lineRule="auto"/>
        <w:ind w:firstLine="720"/>
        <w:jc w:val="both"/>
      </w:pPr>
      <w:r w:rsidRPr="00FF76C3">
        <w:rPr>
          <w:b/>
          <w:bCs/>
        </w:rPr>
        <w:t xml:space="preserve">Điều </w:t>
      </w:r>
      <w:r w:rsidR="00B030EA" w:rsidRPr="00FF76C3">
        <w:rPr>
          <w:b/>
          <w:bCs/>
        </w:rPr>
        <w:t>8</w:t>
      </w:r>
      <w:r w:rsidRPr="00FF76C3">
        <w:rPr>
          <w:b/>
          <w:bCs/>
        </w:rPr>
        <w:t xml:space="preserve">. </w:t>
      </w:r>
      <w:r w:rsidR="00B030EA" w:rsidRPr="00FF76C3">
        <w:rPr>
          <w:b/>
          <w:bCs/>
        </w:rPr>
        <w:t xml:space="preserve">Những việc </w:t>
      </w:r>
      <w:r w:rsidRPr="00FF76C3">
        <w:rPr>
          <w:b/>
          <w:bCs/>
        </w:rPr>
        <w:t>viên chức</w:t>
      </w:r>
      <w:r w:rsidR="00B030EA" w:rsidRPr="00FF76C3">
        <w:rPr>
          <w:b/>
          <w:bCs/>
        </w:rPr>
        <w:t xml:space="preserve">, người lao động </w:t>
      </w:r>
      <w:r w:rsidRPr="00FF76C3">
        <w:rPr>
          <w:b/>
          <w:bCs/>
        </w:rPr>
        <w:t xml:space="preserve">được quyền giám sát, kiểm tra </w:t>
      </w:r>
    </w:p>
    <w:p w:rsidR="004E0FA6" w:rsidRPr="00FF76C3" w:rsidRDefault="004E0FA6" w:rsidP="00FF76C3">
      <w:pPr>
        <w:pStyle w:val="BodyTextIndent"/>
        <w:spacing w:before="60" w:after="60" w:line="288" w:lineRule="auto"/>
        <w:rPr>
          <w:rFonts w:ascii="Times New Roman" w:hAnsi="Times New Roman"/>
          <w:szCs w:val="28"/>
        </w:rPr>
      </w:pPr>
      <w:r w:rsidRPr="00FF76C3">
        <w:rPr>
          <w:rFonts w:ascii="Times New Roman" w:hAnsi="Times New Roman"/>
          <w:szCs w:val="28"/>
        </w:rPr>
        <w:t xml:space="preserve">1. Việc thực hiện nhiệm vụ, chỉ tiêu kế hoạch công tác của </w:t>
      </w:r>
      <w:r w:rsidR="00293C21" w:rsidRPr="00FF76C3">
        <w:rPr>
          <w:rFonts w:ascii="Times New Roman" w:hAnsi="Times New Roman"/>
          <w:szCs w:val="28"/>
        </w:rPr>
        <w:t>đơn vị</w:t>
      </w:r>
      <w:r w:rsidRPr="00FF76C3">
        <w:rPr>
          <w:rFonts w:ascii="Times New Roman" w:hAnsi="Times New Roman"/>
          <w:szCs w:val="28"/>
        </w:rPr>
        <w:t xml:space="preserve">, của các khoa, phòng; thực hiện nghị quyết của hội nghị cán bộ, viên chức </w:t>
      </w:r>
      <w:r w:rsidR="00293C21" w:rsidRPr="00FF76C3">
        <w:rPr>
          <w:rFonts w:ascii="Times New Roman" w:hAnsi="Times New Roman"/>
          <w:szCs w:val="28"/>
        </w:rPr>
        <w:t>đơn vị</w:t>
      </w:r>
      <w:r w:rsidRPr="00FF76C3">
        <w:rPr>
          <w:rFonts w:ascii="Times New Roman" w:hAnsi="Times New Roman"/>
          <w:szCs w:val="28"/>
        </w:rPr>
        <w:t>.</w:t>
      </w:r>
    </w:p>
    <w:p w:rsidR="004E0FA6" w:rsidRPr="00FF76C3" w:rsidRDefault="004E0FA6" w:rsidP="00FF76C3">
      <w:pPr>
        <w:spacing w:before="60" w:after="60" w:line="288" w:lineRule="auto"/>
        <w:ind w:firstLine="720"/>
        <w:jc w:val="both"/>
      </w:pPr>
      <w:r w:rsidRPr="00FF76C3">
        <w:t xml:space="preserve">2. Việc thực hiện nội quy, quy chế làm việc của các khoa, phòng và của </w:t>
      </w:r>
      <w:r w:rsidR="00293C21" w:rsidRPr="00FF76C3">
        <w:t>đơn vị</w:t>
      </w:r>
      <w:r w:rsidRPr="00FF76C3">
        <w:t>.</w:t>
      </w:r>
    </w:p>
    <w:p w:rsidR="004E0FA6" w:rsidRPr="00FF76C3" w:rsidRDefault="004E0FA6" w:rsidP="00FF76C3">
      <w:pPr>
        <w:spacing w:before="60" w:after="60" w:line="288" w:lineRule="auto"/>
        <w:ind w:firstLine="720"/>
        <w:jc w:val="both"/>
      </w:pPr>
      <w:r w:rsidRPr="00FF76C3">
        <w:t xml:space="preserve">3. Việc thực hiện các quy định chuyên môn, kỹ thuật y tế. </w:t>
      </w:r>
    </w:p>
    <w:p w:rsidR="004E0FA6" w:rsidRPr="00FF76C3" w:rsidRDefault="004E0FA6" w:rsidP="00FF76C3">
      <w:pPr>
        <w:spacing w:before="60" w:after="60" w:line="288" w:lineRule="auto"/>
        <w:ind w:firstLine="720"/>
        <w:jc w:val="both"/>
      </w:pPr>
      <w:r w:rsidRPr="00FF76C3">
        <w:t xml:space="preserve">4. Việc quản lý và sử dụng ngân sách nhà nước, viện phí, nguồn thu từ bảo hiểm y tế, các nguồn thu hợp pháp khác, các loại quỹ của </w:t>
      </w:r>
      <w:r w:rsidR="00293C21" w:rsidRPr="00FF76C3">
        <w:t>đơn vị</w:t>
      </w:r>
      <w:r w:rsidRPr="00FF76C3">
        <w:t>.</w:t>
      </w:r>
    </w:p>
    <w:p w:rsidR="004E0FA6" w:rsidRPr="00FF76C3" w:rsidRDefault="004E0FA6" w:rsidP="00FF76C3">
      <w:pPr>
        <w:spacing w:before="60" w:after="60" w:line="288" w:lineRule="auto"/>
        <w:ind w:firstLine="720"/>
        <w:jc w:val="both"/>
      </w:pPr>
      <w:r w:rsidRPr="00FF76C3">
        <w:t>5. Việc cung ứng thuốc, hoá chất, máu, dịch truyền, trang thiết bị; mua sắm, sử dụng, thanh lý tài sản.</w:t>
      </w:r>
    </w:p>
    <w:p w:rsidR="004E0FA6" w:rsidRPr="00FF76C3" w:rsidRDefault="004E0FA6" w:rsidP="00FF76C3">
      <w:pPr>
        <w:spacing w:before="60" w:after="60" w:line="288" w:lineRule="auto"/>
        <w:ind w:firstLine="720"/>
        <w:jc w:val="both"/>
      </w:pPr>
      <w:r w:rsidRPr="00FF76C3">
        <w:t xml:space="preserve">6. Quá trình đấu thầu về xây dựng cơ bản và mua sắm trang thiết bị có giá trị lớn trong </w:t>
      </w:r>
      <w:r w:rsidR="00293C21" w:rsidRPr="00FF76C3">
        <w:t>đơn vị</w:t>
      </w:r>
      <w:r w:rsidRPr="00FF76C3">
        <w:t xml:space="preserve">. </w:t>
      </w:r>
    </w:p>
    <w:p w:rsidR="004E0FA6" w:rsidRPr="00FF76C3" w:rsidRDefault="004E0FA6" w:rsidP="00FF76C3">
      <w:pPr>
        <w:spacing w:before="60" w:after="60" w:line="288" w:lineRule="auto"/>
        <w:ind w:firstLine="720"/>
        <w:jc w:val="both"/>
      </w:pPr>
      <w:r w:rsidRPr="00FF76C3">
        <w:t>7. Việc thực hiện các chế độ, chính sách của Nhà n</w:t>
      </w:r>
      <w:r w:rsidRPr="00FF76C3">
        <w:softHyphen/>
        <w:t>ước liên quan đến quyền và lợi ích hợp pháp của viên chức</w:t>
      </w:r>
      <w:r w:rsidR="00CA0D60" w:rsidRPr="00FF76C3">
        <w:t xml:space="preserve">, người lao động </w:t>
      </w:r>
      <w:r w:rsidR="00293C21" w:rsidRPr="00FF76C3">
        <w:t>đơn vị</w:t>
      </w:r>
      <w:r w:rsidRPr="00FF76C3">
        <w:t xml:space="preserve">. </w:t>
      </w:r>
    </w:p>
    <w:p w:rsidR="004E0FA6" w:rsidRPr="00FF76C3" w:rsidRDefault="004E0FA6" w:rsidP="00FF76C3">
      <w:pPr>
        <w:spacing w:before="60" w:after="60" w:line="288" w:lineRule="auto"/>
        <w:ind w:firstLine="720"/>
        <w:jc w:val="both"/>
      </w:pPr>
      <w:r w:rsidRPr="00FF76C3">
        <w:t xml:space="preserve">8. Việc thực hiện các quy chế, quy định về công tác tổ chức - cán bộ. </w:t>
      </w:r>
    </w:p>
    <w:p w:rsidR="004E0FA6" w:rsidRPr="00FF76C3" w:rsidRDefault="004E0FA6" w:rsidP="00FF76C3">
      <w:pPr>
        <w:spacing w:before="60" w:after="60" w:line="288" w:lineRule="auto"/>
        <w:ind w:firstLine="720"/>
        <w:jc w:val="both"/>
      </w:pPr>
      <w:r w:rsidRPr="00FF76C3">
        <w:t xml:space="preserve">9. Việc thực hiện các nội dung công khai của giám đốc bệnh viện, trưởng các khoa, phòng.  </w:t>
      </w:r>
    </w:p>
    <w:p w:rsidR="004E0FA6" w:rsidRPr="00FF76C3" w:rsidRDefault="004E0FA6" w:rsidP="00FF76C3">
      <w:pPr>
        <w:spacing w:before="60" w:after="60" w:line="288" w:lineRule="auto"/>
        <w:ind w:firstLine="720"/>
        <w:jc w:val="both"/>
      </w:pPr>
      <w:r w:rsidRPr="00FF76C3">
        <w:t>10. Quá trình giải quyết kiến nghị, khiếu nại, tố cáo của viên chức</w:t>
      </w:r>
      <w:r w:rsidR="00CA0D60" w:rsidRPr="00FF76C3">
        <w:t>, người lao động</w:t>
      </w:r>
      <w:r w:rsidRPr="00FF76C3">
        <w:t xml:space="preserve"> và của người bệnh, người </w:t>
      </w:r>
      <w:r w:rsidR="00CA0D60" w:rsidRPr="00FF76C3">
        <w:t>đại diện hợp pháp của người bệnh</w:t>
      </w:r>
      <w:r w:rsidRPr="00FF76C3">
        <w:t>.</w:t>
      </w:r>
    </w:p>
    <w:p w:rsidR="004E0FA6" w:rsidRPr="00FF76C3" w:rsidRDefault="00B030EA" w:rsidP="006D325C">
      <w:pPr>
        <w:spacing w:before="60" w:after="60" w:line="300" w:lineRule="auto"/>
        <w:ind w:firstLine="720"/>
        <w:jc w:val="both"/>
      </w:pPr>
      <w:r w:rsidRPr="00FF76C3">
        <w:rPr>
          <w:b/>
        </w:rPr>
        <w:t>Điều 9</w:t>
      </w:r>
      <w:r w:rsidR="004E0FA6" w:rsidRPr="00FF76C3">
        <w:rPr>
          <w:b/>
        </w:rPr>
        <w:t>. Hình thức giám sát, kiểm tra</w:t>
      </w:r>
    </w:p>
    <w:p w:rsidR="004E0FA6" w:rsidRPr="00FF76C3" w:rsidRDefault="004E0FA6" w:rsidP="006D325C">
      <w:pPr>
        <w:tabs>
          <w:tab w:val="num" w:pos="1440"/>
        </w:tabs>
        <w:spacing w:before="60" w:after="60" w:line="300" w:lineRule="auto"/>
        <w:ind w:left="720"/>
        <w:jc w:val="both"/>
      </w:pPr>
      <w:r w:rsidRPr="00FF76C3">
        <w:t xml:space="preserve">1. Qua hoạt động của Ban Thanh tra nhân dân của </w:t>
      </w:r>
      <w:r w:rsidR="00293C21" w:rsidRPr="00FF76C3">
        <w:t>đơn vị.</w:t>
      </w:r>
    </w:p>
    <w:p w:rsidR="004E0FA6" w:rsidRPr="00FF76C3" w:rsidRDefault="004E0FA6" w:rsidP="006D325C">
      <w:pPr>
        <w:tabs>
          <w:tab w:val="num" w:pos="1440"/>
        </w:tabs>
        <w:spacing w:before="60" w:after="60" w:line="300" w:lineRule="auto"/>
        <w:ind w:left="720"/>
        <w:jc w:val="both"/>
      </w:pPr>
      <w:r w:rsidRPr="00FF76C3">
        <w:lastRenderedPageBreak/>
        <w:t xml:space="preserve">2. Qua hội nghị cán bộ viên chức của </w:t>
      </w:r>
      <w:r w:rsidR="00293C21" w:rsidRPr="00FF76C3">
        <w:t>đơn vị</w:t>
      </w:r>
      <w:r w:rsidRPr="00FF76C3">
        <w:t>.</w:t>
      </w:r>
    </w:p>
    <w:p w:rsidR="004E0FA6" w:rsidRPr="00FF76C3" w:rsidRDefault="004E0FA6" w:rsidP="006D325C">
      <w:pPr>
        <w:tabs>
          <w:tab w:val="num" w:pos="1440"/>
        </w:tabs>
        <w:spacing w:before="60" w:after="60" w:line="300" w:lineRule="auto"/>
        <w:ind w:left="720"/>
        <w:jc w:val="both"/>
      </w:pPr>
      <w:r w:rsidRPr="00FF76C3">
        <w:t xml:space="preserve">3. Qua các cuộc họp, sinh hoạt định kỳ của các khoa, phòng và </w:t>
      </w:r>
      <w:r w:rsidR="00293C21" w:rsidRPr="00FF76C3">
        <w:t>đơn vị</w:t>
      </w:r>
      <w:r w:rsidRPr="00FF76C3">
        <w:t>.</w:t>
      </w:r>
    </w:p>
    <w:p w:rsidR="004E0FA6" w:rsidRPr="00FF76C3" w:rsidRDefault="004E0FA6" w:rsidP="006D325C">
      <w:pPr>
        <w:tabs>
          <w:tab w:val="num" w:pos="1440"/>
        </w:tabs>
        <w:spacing w:before="60" w:after="60" w:line="300" w:lineRule="auto"/>
        <w:ind w:left="720"/>
        <w:jc w:val="both"/>
      </w:pPr>
      <w:r w:rsidRPr="00FF76C3">
        <w:t xml:space="preserve">4. Qua hoạt động của tổ chức Đảng, các đoàn thể quần chúng. </w:t>
      </w:r>
    </w:p>
    <w:p w:rsidR="004E0FA6" w:rsidRPr="00FF76C3" w:rsidRDefault="004E0FA6" w:rsidP="006D325C">
      <w:pPr>
        <w:tabs>
          <w:tab w:val="num" w:pos="1440"/>
        </w:tabs>
        <w:spacing w:before="60" w:after="60" w:line="300" w:lineRule="auto"/>
        <w:ind w:left="720"/>
        <w:jc w:val="both"/>
      </w:pPr>
      <w:r w:rsidRPr="00FF76C3">
        <w:t xml:space="preserve">5. Qua hoạt động của Hội đồng thuốc và điều trị trong </w:t>
      </w:r>
      <w:r w:rsidR="00293C21" w:rsidRPr="00FF76C3">
        <w:t>đơn vị</w:t>
      </w:r>
      <w:r w:rsidRPr="00FF76C3">
        <w:t>.</w:t>
      </w:r>
    </w:p>
    <w:p w:rsidR="00EE665B" w:rsidRPr="00FF76C3" w:rsidRDefault="00EE665B" w:rsidP="006D325C">
      <w:pPr>
        <w:pStyle w:val="BodyTextIndent"/>
        <w:spacing w:before="60" w:after="60" w:line="300" w:lineRule="auto"/>
        <w:ind w:firstLine="0"/>
        <w:rPr>
          <w:rFonts w:ascii="Times New Roman" w:hAnsi="Times New Roman"/>
          <w:b/>
          <w:szCs w:val="28"/>
        </w:rPr>
      </w:pPr>
    </w:p>
    <w:p w:rsidR="004E0FA6" w:rsidRPr="00FF76C3" w:rsidRDefault="004E0FA6" w:rsidP="006D325C">
      <w:pPr>
        <w:pStyle w:val="BodyTextIndent"/>
        <w:spacing w:before="60" w:after="60" w:line="300" w:lineRule="auto"/>
        <w:ind w:firstLine="0"/>
        <w:jc w:val="center"/>
        <w:rPr>
          <w:rFonts w:ascii="Times New Roman" w:hAnsi="Times New Roman"/>
          <w:b/>
          <w:szCs w:val="28"/>
        </w:rPr>
      </w:pPr>
      <w:r w:rsidRPr="00FF76C3">
        <w:rPr>
          <w:rFonts w:ascii="Times New Roman" w:hAnsi="Times New Roman"/>
          <w:b/>
          <w:szCs w:val="28"/>
        </w:rPr>
        <w:t>Ch</w:t>
      </w:r>
      <w:r w:rsidRPr="00FF76C3">
        <w:rPr>
          <w:rFonts w:ascii="Times New Roman" w:hAnsi="Times New Roman"/>
          <w:b/>
          <w:szCs w:val="28"/>
        </w:rPr>
        <w:softHyphen/>
        <w:t>ương III</w:t>
      </w:r>
    </w:p>
    <w:p w:rsidR="004E0FA6" w:rsidRPr="00FF76C3" w:rsidRDefault="004E0FA6" w:rsidP="006D325C">
      <w:pPr>
        <w:pStyle w:val="BodyTextIndent"/>
        <w:spacing w:before="60" w:after="60" w:line="300" w:lineRule="auto"/>
        <w:ind w:firstLine="0"/>
        <w:jc w:val="center"/>
        <w:rPr>
          <w:rFonts w:ascii="Times New Roman" w:hAnsi="Times New Roman"/>
          <w:b/>
          <w:szCs w:val="28"/>
        </w:rPr>
      </w:pPr>
      <w:r w:rsidRPr="00FF76C3">
        <w:rPr>
          <w:rFonts w:ascii="Times New Roman" w:hAnsi="Times New Roman"/>
          <w:b/>
          <w:szCs w:val="28"/>
        </w:rPr>
        <w:t>DÂN CHỦ</w:t>
      </w:r>
      <w:r w:rsidR="00F32750" w:rsidRPr="00FF76C3">
        <w:rPr>
          <w:rFonts w:ascii="Times New Roman" w:hAnsi="Times New Roman"/>
          <w:b/>
          <w:szCs w:val="28"/>
        </w:rPr>
        <w:t xml:space="preserve"> </w:t>
      </w:r>
      <w:r w:rsidRPr="00FF76C3">
        <w:rPr>
          <w:rFonts w:ascii="Times New Roman" w:hAnsi="Times New Roman"/>
          <w:b/>
          <w:szCs w:val="28"/>
        </w:rPr>
        <w:t xml:space="preserve">ĐỐI VỚI NGƯỜI BỆNH VÀ NGƯỜI </w:t>
      </w:r>
      <w:r w:rsidR="00F32750" w:rsidRPr="00FF76C3">
        <w:rPr>
          <w:rFonts w:ascii="Times New Roman" w:hAnsi="Times New Roman"/>
          <w:b/>
          <w:szCs w:val="28"/>
        </w:rPr>
        <w:t>ĐẠI DIỆN HỢP PHÁP CỦA NGƯỜI BỆNH</w:t>
      </w:r>
    </w:p>
    <w:p w:rsidR="00F32750" w:rsidRPr="00FF76C3" w:rsidRDefault="00F32750" w:rsidP="006D325C">
      <w:pPr>
        <w:pStyle w:val="BodyTextIndent"/>
        <w:spacing w:before="60" w:after="60" w:line="300" w:lineRule="auto"/>
        <w:ind w:firstLine="0"/>
        <w:rPr>
          <w:rFonts w:ascii="Times New Roman" w:hAnsi="Times New Roman"/>
          <w:b/>
          <w:szCs w:val="28"/>
        </w:rPr>
      </w:pPr>
    </w:p>
    <w:p w:rsidR="004E0FA6" w:rsidRPr="00FF76C3" w:rsidRDefault="004E0FA6" w:rsidP="006D325C">
      <w:pPr>
        <w:pStyle w:val="Heading2"/>
        <w:spacing w:before="60" w:after="60" w:line="300" w:lineRule="auto"/>
        <w:jc w:val="center"/>
        <w:rPr>
          <w:rFonts w:ascii="Times New Roman" w:hAnsi="Times New Roman" w:cs="Times New Roman"/>
          <w:color w:val="auto"/>
          <w:sz w:val="28"/>
          <w:szCs w:val="28"/>
        </w:rPr>
      </w:pPr>
      <w:r w:rsidRPr="00FF76C3">
        <w:rPr>
          <w:rFonts w:ascii="Times New Roman" w:hAnsi="Times New Roman" w:cs="Times New Roman"/>
          <w:color w:val="auto"/>
          <w:sz w:val="28"/>
          <w:szCs w:val="28"/>
        </w:rPr>
        <w:t>Mục 1</w:t>
      </w:r>
    </w:p>
    <w:p w:rsidR="00F32750" w:rsidRPr="00FF76C3" w:rsidRDefault="00B030EA" w:rsidP="006D325C">
      <w:pPr>
        <w:pStyle w:val="Heading2"/>
        <w:spacing w:before="60" w:after="60" w:line="300" w:lineRule="auto"/>
        <w:jc w:val="center"/>
        <w:rPr>
          <w:rFonts w:ascii="Times New Roman" w:hAnsi="Times New Roman" w:cs="Times New Roman"/>
          <w:color w:val="auto"/>
          <w:sz w:val="28"/>
          <w:szCs w:val="28"/>
        </w:rPr>
      </w:pPr>
      <w:r w:rsidRPr="00FF76C3">
        <w:rPr>
          <w:rFonts w:ascii="Times New Roman" w:hAnsi="Times New Roman" w:cs="Times New Roman"/>
          <w:color w:val="auto"/>
          <w:sz w:val="28"/>
          <w:szCs w:val="28"/>
        </w:rPr>
        <w:t xml:space="preserve">NHỮNG VIỆC </w:t>
      </w:r>
      <w:r w:rsidR="004E0FA6" w:rsidRPr="00FF76C3">
        <w:rPr>
          <w:rFonts w:ascii="Times New Roman" w:hAnsi="Times New Roman" w:cs="Times New Roman"/>
          <w:color w:val="auto"/>
          <w:sz w:val="28"/>
          <w:szCs w:val="28"/>
        </w:rPr>
        <w:t>PHẢI CÔNG KHAI</w:t>
      </w:r>
      <w:r w:rsidR="00F32750" w:rsidRPr="00FF76C3">
        <w:rPr>
          <w:rFonts w:ascii="Times New Roman" w:hAnsi="Times New Roman" w:cs="Times New Roman"/>
          <w:color w:val="auto"/>
          <w:sz w:val="28"/>
          <w:szCs w:val="28"/>
        </w:rPr>
        <w:t xml:space="preserve"> </w:t>
      </w:r>
      <w:r w:rsidR="004E0FA6" w:rsidRPr="00FF76C3">
        <w:rPr>
          <w:rFonts w:ascii="Times New Roman" w:hAnsi="Times New Roman" w:cs="Times New Roman"/>
          <w:color w:val="auto"/>
          <w:sz w:val="28"/>
          <w:szCs w:val="28"/>
        </w:rPr>
        <w:t>ĐỐI VỚI NGƯỜI BỆNH</w:t>
      </w:r>
    </w:p>
    <w:p w:rsidR="004E0FA6" w:rsidRPr="00FF76C3" w:rsidRDefault="00F32750" w:rsidP="006D325C">
      <w:pPr>
        <w:pStyle w:val="Heading2"/>
        <w:spacing w:before="60" w:after="60" w:line="300" w:lineRule="auto"/>
        <w:jc w:val="center"/>
        <w:rPr>
          <w:rFonts w:ascii="Times New Roman" w:hAnsi="Times New Roman" w:cs="Times New Roman"/>
          <w:color w:val="auto"/>
          <w:sz w:val="28"/>
          <w:szCs w:val="28"/>
        </w:rPr>
      </w:pPr>
      <w:r w:rsidRPr="00FF76C3">
        <w:rPr>
          <w:rFonts w:ascii="Times New Roman" w:hAnsi="Times New Roman" w:cs="Times New Roman"/>
          <w:color w:val="auto"/>
          <w:sz w:val="28"/>
          <w:szCs w:val="28"/>
        </w:rPr>
        <w:t>VÀ NGƯỜI ĐẠI DIỆN HỢP PHÁP CỦA NGƯỜI BỆNH</w:t>
      </w:r>
    </w:p>
    <w:p w:rsidR="004E0FA6" w:rsidRPr="00FF76C3" w:rsidRDefault="00B31B92" w:rsidP="006D325C">
      <w:pPr>
        <w:spacing w:before="60" w:after="60" w:line="300" w:lineRule="auto"/>
        <w:ind w:firstLine="720"/>
        <w:jc w:val="both"/>
      </w:pPr>
      <w:r w:rsidRPr="00FF76C3">
        <w:rPr>
          <w:b/>
        </w:rPr>
        <w:t xml:space="preserve">Điều 10. Những việc phải </w:t>
      </w:r>
      <w:r w:rsidR="004E0FA6" w:rsidRPr="00FF76C3">
        <w:rPr>
          <w:b/>
        </w:rPr>
        <w:t xml:space="preserve">thông tin kịp thời và công khai </w:t>
      </w:r>
    </w:p>
    <w:p w:rsidR="004E0FA6" w:rsidRPr="00FF76C3" w:rsidRDefault="004E0FA6" w:rsidP="006D325C">
      <w:pPr>
        <w:spacing w:before="60" w:after="60" w:line="300" w:lineRule="auto"/>
        <w:ind w:firstLine="720"/>
        <w:jc w:val="both"/>
      </w:pPr>
      <w:r w:rsidRPr="00FF76C3">
        <w:t>1. Lịch làm việc, lịch trực hàng ngày của viên chức</w:t>
      </w:r>
      <w:r w:rsidR="00293C21" w:rsidRPr="00FF76C3">
        <w:t>, người lao động</w:t>
      </w:r>
      <w:r w:rsidRPr="00FF76C3">
        <w:t xml:space="preserve"> </w:t>
      </w:r>
      <w:r w:rsidR="00293C21" w:rsidRPr="00FF76C3">
        <w:t>trong đơn vị</w:t>
      </w:r>
      <w:r w:rsidRPr="00FF76C3">
        <w:t>.</w:t>
      </w:r>
    </w:p>
    <w:p w:rsidR="004E0FA6" w:rsidRPr="00FF76C3" w:rsidRDefault="004E0FA6" w:rsidP="006D325C">
      <w:pPr>
        <w:spacing w:before="60" w:after="60" w:line="300" w:lineRule="auto"/>
        <w:ind w:firstLine="720"/>
        <w:jc w:val="both"/>
      </w:pPr>
      <w:r w:rsidRPr="00FF76C3">
        <w:t>2. Quy định về quyền lợi và nghĩa vụ của ng</w:t>
      </w:r>
      <w:r w:rsidRPr="00FF76C3">
        <w:softHyphen/>
        <w:t xml:space="preserve">ười bệnh đối với </w:t>
      </w:r>
      <w:r w:rsidR="00293C21" w:rsidRPr="00FF76C3">
        <w:t>đơn vị</w:t>
      </w:r>
      <w:r w:rsidRPr="00FF76C3">
        <w:t>.</w:t>
      </w:r>
    </w:p>
    <w:p w:rsidR="004E0FA6" w:rsidRPr="00FF76C3" w:rsidRDefault="004E0FA6" w:rsidP="006D325C">
      <w:pPr>
        <w:spacing w:before="60" w:after="60" w:line="300" w:lineRule="auto"/>
        <w:ind w:firstLine="720"/>
        <w:jc w:val="both"/>
      </w:pPr>
      <w:r w:rsidRPr="00FF76C3">
        <w:t xml:space="preserve">3. Nội quy bệnh viện, sơ đồ chỉ dẫn các khoa, phòng </w:t>
      </w:r>
      <w:r w:rsidR="00293C21" w:rsidRPr="00FF76C3">
        <w:t>đơn vị</w:t>
      </w:r>
      <w:r w:rsidRPr="00FF76C3">
        <w:t>.</w:t>
      </w:r>
    </w:p>
    <w:p w:rsidR="004E0FA6" w:rsidRPr="00FF76C3" w:rsidRDefault="004E0FA6" w:rsidP="006D325C">
      <w:pPr>
        <w:spacing w:before="60" w:after="60" w:line="300" w:lineRule="auto"/>
        <w:ind w:firstLine="720"/>
        <w:jc w:val="both"/>
      </w:pPr>
      <w:r w:rsidRPr="00FF76C3">
        <w:t xml:space="preserve">4. Các quy trình, thủ tục hành chính liên quan đến khám bệnh, chữa bệnh. </w:t>
      </w:r>
    </w:p>
    <w:p w:rsidR="004E0FA6" w:rsidRPr="00FF76C3" w:rsidRDefault="004E0FA6" w:rsidP="006D325C">
      <w:pPr>
        <w:spacing w:before="60" w:after="60" w:line="300" w:lineRule="auto"/>
        <w:ind w:firstLine="720"/>
        <w:jc w:val="both"/>
      </w:pPr>
      <w:r w:rsidRPr="00FF76C3">
        <w:t>6. Mức thu viện phí; chế độ miễn, giảm viện phí; chế độ bảo hiểm y tế; thanh toán viện phí và bảo hiểm y tế theo quy định của pháp luật.</w:t>
      </w:r>
    </w:p>
    <w:p w:rsidR="00B31B92" w:rsidRPr="00FF76C3" w:rsidRDefault="004E0FA6" w:rsidP="006D325C">
      <w:pPr>
        <w:spacing w:before="60" w:after="60" w:line="300" w:lineRule="auto"/>
        <w:ind w:firstLine="720"/>
        <w:jc w:val="both"/>
      </w:pPr>
      <w:r w:rsidRPr="00FF76C3">
        <w:t xml:space="preserve">7. Giá dịch vụ khám bệnh, chữa bệnh theo yêu cầu của người bệnh; giá thuê phòng trọ cho người nhà người bệnh; giá gửi xe đạp, xe máy, ô-tô trong </w:t>
      </w:r>
      <w:r w:rsidR="00293C21" w:rsidRPr="00FF76C3">
        <w:t xml:space="preserve">đơn vị </w:t>
      </w:r>
      <w:r w:rsidRPr="00FF76C3">
        <w:t>và các loại dịch vụ khác.</w:t>
      </w:r>
    </w:p>
    <w:p w:rsidR="00B31B92" w:rsidRPr="00FF76C3" w:rsidRDefault="00B31B92" w:rsidP="006D325C">
      <w:pPr>
        <w:spacing w:before="60" w:after="60" w:line="300" w:lineRule="auto"/>
        <w:ind w:firstLine="720"/>
        <w:jc w:val="both"/>
      </w:pPr>
      <w:r w:rsidRPr="00FF76C3">
        <w:t>8. Danh mục thuốc theo phác đồ điều trị và chi phí điều trị hàng ngày</w:t>
      </w:r>
    </w:p>
    <w:p w:rsidR="00B31B92" w:rsidRPr="00FF76C3" w:rsidRDefault="00B31B92" w:rsidP="006D325C">
      <w:pPr>
        <w:spacing w:before="60" w:after="60" w:line="300" w:lineRule="auto"/>
        <w:ind w:firstLine="720"/>
        <w:jc w:val="both"/>
      </w:pPr>
      <w:r w:rsidRPr="00FF76C3">
        <w:t>9</w:t>
      </w:r>
      <w:r w:rsidR="004E0FA6" w:rsidRPr="00FF76C3">
        <w:t xml:space="preserve">. Bộ phận giải quyết khiếu nại, tố cáo của </w:t>
      </w:r>
      <w:r w:rsidR="00293C21" w:rsidRPr="00FF76C3">
        <w:t>đơn vị</w:t>
      </w:r>
      <w:r w:rsidR="004E0FA6" w:rsidRPr="00FF76C3">
        <w:t>.</w:t>
      </w:r>
    </w:p>
    <w:p w:rsidR="004E0FA6" w:rsidRPr="00FF76C3" w:rsidRDefault="004E0FA6" w:rsidP="006D325C">
      <w:pPr>
        <w:spacing w:before="60" w:after="60" w:line="300" w:lineRule="auto"/>
        <w:ind w:firstLine="720"/>
        <w:jc w:val="both"/>
      </w:pPr>
      <w:r w:rsidRPr="00FF76C3">
        <w:rPr>
          <w:b/>
        </w:rPr>
        <w:t xml:space="preserve">Điều </w:t>
      </w:r>
      <w:r w:rsidR="00B31B92" w:rsidRPr="00FF76C3">
        <w:rPr>
          <w:b/>
        </w:rPr>
        <w:t>11</w:t>
      </w:r>
      <w:r w:rsidRPr="00FF76C3">
        <w:rPr>
          <w:b/>
        </w:rPr>
        <w:t>.</w:t>
      </w:r>
      <w:r w:rsidRPr="00FF76C3">
        <w:t xml:space="preserve"> </w:t>
      </w:r>
      <w:r w:rsidRPr="00FF76C3">
        <w:rPr>
          <w:b/>
        </w:rPr>
        <w:t xml:space="preserve">Hình thức </w:t>
      </w:r>
      <w:r w:rsidR="00C102EC" w:rsidRPr="00FF76C3">
        <w:rPr>
          <w:b/>
        </w:rPr>
        <w:t xml:space="preserve">công khai </w:t>
      </w:r>
    </w:p>
    <w:p w:rsidR="004E0FA6" w:rsidRPr="00FF76C3" w:rsidRDefault="004E0FA6" w:rsidP="006D325C">
      <w:pPr>
        <w:spacing w:before="60" w:after="60" w:line="300" w:lineRule="auto"/>
        <w:ind w:left="720"/>
        <w:jc w:val="both"/>
      </w:pPr>
      <w:r w:rsidRPr="00FF76C3">
        <w:t>1. Niêm yết công khai:</w:t>
      </w:r>
    </w:p>
    <w:p w:rsidR="004E0FA6" w:rsidRPr="00FF76C3" w:rsidRDefault="00293C21" w:rsidP="006D325C">
      <w:pPr>
        <w:spacing w:before="60" w:after="60" w:line="300" w:lineRule="auto"/>
        <w:ind w:firstLine="720"/>
        <w:jc w:val="both"/>
        <w:rPr>
          <w:i/>
          <w:iCs/>
        </w:rPr>
      </w:pPr>
      <w:r w:rsidRPr="00FF76C3">
        <w:t xml:space="preserve">Cơ sở khám bệnh, chữa bệnh </w:t>
      </w:r>
      <w:r w:rsidR="004E0FA6" w:rsidRPr="00FF76C3">
        <w:t xml:space="preserve">tổ chức niêm yết công khai các nội dung quy định tại Điều 11 của Quy chế này bằng các hình thức: các văn bản, bản vẽ, sơ đồ, dấu chỉ đường đến các khu vực, khoa, phòng trong </w:t>
      </w:r>
      <w:r w:rsidRPr="00FF76C3">
        <w:t>đơn vị</w:t>
      </w:r>
      <w:r w:rsidR="004E0FA6" w:rsidRPr="00FF76C3">
        <w:t>, các bả</w:t>
      </w:r>
      <w:r w:rsidRPr="00FF76C3">
        <w:t xml:space="preserve">n chữ to về nội quy, </w:t>
      </w:r>
      <w:r w:rsidR="004E0FA6" w:rsidRPr="00FF76C3">
        <w:t>quy định, giá các loại phí, lệ phí dịch vụ phục vụ người bệnh tại các địa điểm thuận lợi có nhiều người bệnh qua lại. Việc niêm yết công khai phải thường xuyên, liên tục, kịp thời.</w:t>
      </w:r>
    </w:p>
    <w:p w:rsidR="004E0FA6" w:rsidRPr="00FF76C3" w:rsidRDefault="004E0FA6" w:rsidP="006D325C">
      <w:pPr>
        <w:spacing w:before="60" w:after="60" w:line="269" w:lineRule="auto"/>
        <w:ind w:left="720"/>
        <w:jc w:val="both"/>
      </w:pPr>
      <w:r w:rsidRPr="00FF76C3">
        <w:lastRenderedPageBreak/>
        <w:t>2. Thông tin, truyền thông, tư vấn:</w:t>
      </w:r>
    </w:p>
    <w:p w:rsidR="004E0FA6" w:rsidRPr="00FF76C3" w:rsidRDefault="004E0FA6" w:rsidP="006D325C">
      <w:pPr>
        <w:spacing w:before="60" w:after="60" w:line="269" w:lineRule="auto"/>
        <w:ind w:firstLine="720"/>
        <w:jc w:val="both"/>
      </w:pPr>
      <w:r w:rsidRPr="00FF76C3">
        <w:t xml:space="preserve">Bệnh viện phải tổ chức thông tin, truyền thông, tư vấn về chế độ chính sách, những vấn đề có liên quan đến việc khám bệnh, chữa bệnh kể từ khi người bệnh mới đến phòng khám </w:t>
      </w:r>
      <w:r w:rsidR="00C102EC" w:rsidRPr="00FF76C3">
        <w:t>bệnh, phòng cấp cứu, buồng bệnh.</w:t>
      </w:r>
      <w:r w:rsidRPr="00FF76C3">
        <w:t xml:space="preserve"> </w:t>
      </w:r>
    </w:p>
    <w:p w:rsidR="00B31B92" w:rsidRPr="00FF76C3" w:rsidRDefault="00B31B92" w:rsidP="006D325C">
      <w:pPr>
        <w:spacing w:before="60" w:after="60" w:line="269" w:lineRule="auto"/>
        <w:ind w:firstLine="720"/>
        <w:jc w:val="both"/>
      </w:pPr>
      <w:r w:rsidRPr="00FF76C3">
        <w:t>3. Đối thoại trực tiế</w:t>
      </w:r>
      <w:r w:rsidR="00341385" w:rsidRPr="00FF76C3">
        <w:t xml:space="preserve">p với bệnh, </w:t>
      </w:r>
      <w:r w:rsidR="00BB28A6" w:rsidRPr="00FF76C3">
        <w:t>người đại diện hợp pháp của người bệnh</w:t>
      </w:r>
      <w:r w:rsidR="00341385" w:rsidRPr="00FF76C3">
        <w:t xml:space="preserve">; tổ chức sinh hoạt hội đồng người bệnh thuộc khoa phòng và </w:t>
      </w:r>
      <w:r w:rsidR="00293C21" w:rsidRPr="00FF76C3">
        <w:t>đơn vị</w:t>
      </w:r>
      <w:r w:rsidR="00BB28A6" w:rsidRPr="00FF76C3">
        <w:t>.</w:t>
      </w:r>
    </w:p>
    <w:p w:rsidR="004E0FA6" w:rsidRPr="00FF76C3" w:rsidRDefault="004E0FA6" w:rsidP="006D325C">
      <w:pPr>
        <w:spacing w:before="60" w:after="60" w:line="269" w:lineRule="auto"/>
        <w:ind w:firstLine="720"/>
        <w:jc w:val="both"/>
        <w:rPr>
          <w:b/>
        </w:rPr>
      </w:pPr>
    </w:p>
    <w:p w:rsidR="004E0FA6" w:rsidRPr="00FF76C3" w:rsidRDefault="004E0FA6" w:rsidP="006D325C">
      <w:pPr>
        <w:spacing w:before="60" w:after="60" w:line="269" w:lineRule="auto"/>
        <w:ind w:firstLine="720"/>
        <w:jc w:val="center"/>
        <w:rPr>
          <w:b/>
        </w:rPr>
      </w:pPr>
      <w:r w:rsidRPr="00FF76C3">
        <w:rPr>
          <w:b/>
        </w:rPr>
        <w:t>Mục 2</w:t>
      </w:r>
    </w:p>
    <w:p w:rsidR="004E0FA6" w:rsidRPr="00FF76C3" w:rsidRDefault="00B31B92" w:rsidP="006D325C">
      <w:pPr>
        <w:spacing w:before="60" w:after="60" w:line="269" w:lineRule="auto"/>
        <w:ind w:firstLine="720"/>
        <w:jc w:val="center"/>
        <w:rPr>
          <w:b/>
        </w:rPr>
      </w:pPr>
      <w:r w:rsidRPr="00FF76C3">
        <w:rPr>
          <w:b/>
        </w:rPr>
        <w:t xml:space="preserve">NHỮNG VIỆC </w:t>
      </w:r>
      <w:r w:rsidR="004E0FA6" w:rsidRPr="00FF76C3">
        <w:rPr>
          <w:b/>
        </w:rPr>
        <w:t>NGƯỜI BỆNH VÀ</w:t>
      </w:r>
      <w:r w:rsidRPr="00FF76C3">
        <w:rPr>
          <w:b/>
        </w:rPr>
        <w:t xml:space="preserve"> </w:t>
      </w:r>
      <w:r w:rsidR="004E0FA6" w:rsidRPr="00FF76C3">
        <w:rPr>
          <w:b/>
        </w:rPr>
        <w:t xml:space="preserve">NGƯỜI </w:t>
      </w:r>
      <w:r w:rsidR="00F32750" w:rsidRPr="00FF76C3">
        <w:rPr>
          <w:b/>
        </w:rPr>
        <w:t xml:space="preserve">ĐẠI DIỆN HỢP PHÁP CỦA NGƯỜI BỆNH </w:t>
      </w:r>
      <w:r w:rsidR="004E0FA6" w:rsidRPr="00FF76C3">
        <w:rPr>
          <w:b/>
        </w:rPr>
        <w:t>GIÁM SÁT, THAM GIA Ý KIẾN</w:t>
      </w:r>
    </w:p>
    <w:p w:rsidR="004E0FA6" w:rsidRPr="00FF76C3" w:rsidRDefault="00C72312" w:rsidP="006D325C">
      <w:pPr>
        <w:spacing w:before="60" w:after="60" w:line="269" w:lineRule="auto"/>
        <w:ind w:firstLine="720"/>
        <w:jc w:val="both"/>
        <w:rPr>
          <w:b/>
        </w:rPr>
      </w:pPr>
      <w:r w:rsidRPr="00FF76C3">
        <w:rPr>
          <w:b/>
        </w:rPr>
        <w:t>Điều 12</w:t>
      </w:r>
      <w:r w:rsidR="004E0FA6" w:rsidRPr="00FF76C3">
        <w:rPr>
          <w:b/>
        </w:rPr>
        <w:t>.</w:t>
      </w:r>
      <w:r w:rsidR="004E0FA6" w:rsidRPr="00FF76C3">
        <w:t xml:space="preserve"> </w:t>
      </w:r>
      <w:r w:rsidR="00B31B92" w:rsidRPr="00FF76C3">
        <w:rPr>
          <w:b/>
        </w:rPr>
        <w:t>Những việc</w:t>
      </w:r>
      <w:r w:rsidR="00B31B92" w:rsidRPr="00FF76C3">
        <w:t xml:space="preserve"> </w:t>
      </w:r>
      <w:r w:rsidR="004E0FA6" w:rsidRPr="00FF76C3">
        <w:rPr>
          <w:b/>
        </w:rPr>
        <w:t>giám sát, tham gia ý kiến</w:t>
      </w:r>
    </w:p>
    <w:p w:rsidR="004E0FA6" w:rsidRPr="00FF76C3" w:rsidRDefault="004E0FA6" w:rsidP="006D325C">
      <w:pPr>
        <w:pStyle w:val="BodyTextIndent"/>
        <w:spacing w:before="60" w:after="60" w:line="269" w:lineRule="auto"/>
        <w:rPr>
          <w:rFonts w:ascii="Times New Roman" w:hAnsi="Times New Roman"/>
          <w:szCs w:val="28"/>
        </w:rPr>
      </w:pPr>
      <w:r w:rsidRPr="00FF76C3">
        <w:rPr>
          <w:rFonts w:ascii="Times New Roman" w:hAnsi="Times New Roman"/>
          <w:szCs w:val="28"/>
        </w:rPr>
        <w:t xml:space="preserve">1. Việc thực hiện các chế độ chính sách y tế có liên quan đến quyền và lợi ích hợp pháp của người bệnh như: các chế độ về viện phí, bảo hiểm y tế; các chế độ chính sách, giá dịch vụ về khám bệnh, chữa bệnh theo quy định của              Nhà nước. </w:t>
      </w:r>
    </w:p>
    <w:p w:rsidR="004E0FA6" w:rsidRPr="00FF76C3" w:rsidRDefault="004E0FA6" w:rsidP="006D325C">
      <w:pPr>
        <w:pStyle w:val="BodyTextIndent"/>
        <w:spacing w:before="60" w:after="60" w:line="269" w:lineRule="auto"/>
        <w:rPr>
          <w:rFonts w:ascii="Times New Roman" w:hAnsi="Times New Roman"/>
          <w:szCs w:val="28"/>
        </w:rPr>
      </w:pPr>
      <w:r w:rsidRPr="00FF76C3">
        <w:rPr>
          <w:rFonts w:ascii="Times New Roman" w:hAnsi="Times New Roman"/>
          <w:szCs w:val="28"/>
        </w:rPr>
        <w:t>2. Việc thực hiện nội quy, quy chế về khám bệnh, chữa bệnh của</w:t>
      </w:r>
      <w:r w:rsidR="00293C21" w:rsidRPr="00FF76C3">
        <w:rPr>
          <w:rFonts w:ascii="Times New Roman" w:hAnsi="Times New Roman"/>
          <w:szCs w:val="28"/>
        </w:rPr>
        <w:t xml:space="preserve"> cơ sở khám bệnh, chữa bệnh</w:t>
      </w:r>
      <w:r w:rsidRPr="00FF76C3">
        <w:rPr>
          <w:rFonts w:ascii="Times New Roman" w:hAnsi="Times New Roman"/>
          <w:szCs w:val="28"/>
        </w:rPr>
        <w:t xml:space="preserve">. </w:t>
      </w:r>
    </w:p>
    <w:p w:rsidR="004E0FA6" w:rsidRPr="00FF76C3" w:rsidRDefault="004E0FA6" w:rsidP="006D325C">
      <w:pPr>
        <w:spacing w:before="60" w:after="60" w:line="269" w:lineRule="auto"/>
        <w:ind w:firstLine="720"/>
        <w:jc w:val="both"/>
      </w:pPr>
      <w:r w:rsidRPr="00FF76C3">
        <w:t>3. Tinh thần, thái độ phục vụ của viên chức</w:t>
      </w:r>
      <w:r w:rsidR="00293C21" w:rsidRPr="00FF76C3">
        <w:t xml:space="preserve">, người lao động trong cơ sở khám bệnh, chữa bệnh; </w:t>
      </w:r>
      <w:r w:rsidRPr="00FF76C3">
        <w:t xml:space="preserve">kịp thời phát hiện và phản ánh với lãnh đạo </w:t>
      </w:r>
      <w:r w:rsidR="00293C21" w:rsidRPr="00FF76C3">
        <w:t>đơn vị</w:t>
      </w:r>
      <w:r w:rsidRPr="00FF76C3">
        <w:t>, lãnh đạo khoa, phòng về những viên chức</w:t>
      </w:r>
      <w:r w:rsidR="00684F28" w:rsidRPr="00FF76C3">
        <w:t xml:space="preserve">, người lao động </w:t>
      </w:r>
      <w:r w:rsidR="00293C21" w:rsidRPr="00FF76C3">
        <w:t xml:space="preserve">có </w:t>
      </w:r>
      <w:r w:rsidRPr="00FF76C3">
        <w:t xml:space="preserve">biểu hiện tinh thần, thái độ phục vụ người bệnh yếu kém, có hành vi gây phiền hà, nhũng nhiễu, đùn đẩy, phân biệt đối xử, đòi hối lộ đối với người bệnh hoặc người </w:t>
      </w:r>
      <w:r w:rsidR="00684F28" w:rsidRPr="00FF76C3">
        <w:t xml:space="preserve">đại diện hợp pháp của người bệnh; </w:t>
      </w:r>
      <w:r w:rsidRPr="00FF76C3">
        <w:t>đề xuất ý kiến, trao đổi và phối hợp với cán bộ y tế trong việc chăm sóc, nuôi dưỡng người bệnh</w:t>
      </w:r>
    </w:p>
    <w:p w:rsidR="004E0FA6" w:rsidRPr="00FF76C3" w:rsidRDefault="004E0FA6" w:rsidP="006D325C">
      <w:pPr>
        <w:pStyle w:val="BodyTextIndent"/>
        <w:spacing w:before="60" w:after="60" w:line="269" w:lineRule="auto"/>
        <w:rPr>
          <w:rFonts w:ascii="Times New Roman" w:hAnsi="Times New Roman"/>
          <w:szCs w:val="28"/>
        </w:rPr>
      </w:pPr>
      <w:r w:rsidRPr="00FF76C3">
        <w:rPr>
          <w:rFonts w:ascii="Times New Roman" w:hAnsi="Times New Roman"/>
          <w:szCs w:val="28"/>
        </w:rPr>
        <w:t xml:space="preserve">4. Việc thực hiện vệ sinh môi trường, bảo đảm an ninh, trật tự ở </w:t>
      </w:r>
      <w:r w:rsidR="00293C21" w:rsidRPr="00FF76C3">
        <w:rPr>
          <w:rFonts w:ascii="Times New Roman" w:hAnsi="Times New Roman"/>
          <w:szCs w:val="28"/>
        </w:rPr>
        <w:t>cơ sở khám bệnh, chữa bệnh</w:t>
      </w:r>
      <w:r w:rsidRPr="00FF76C3">
        <w:rPr>
          <w:rFonts w:ascii="Times New Roman" w:hAnsi="Times New Roman"/>
          <w:szCs w:val="28"/>
        </w:rPr>
        <w:t xml:space="preserve">. </w:t>
      </w:r>
    </w:p>
    <w:p w:rsidR="004E0FA6" w:rsidRPr="00FF76C3" w:rsidRDefault="004E0FA6" w:rsidP="006D325C">
      <w:pPr>
        <w:pStyle w:val="BodyTextIndent"/>
        <w:spacing w:before="60" w:after="60" w:line="269" w:lineRule="auto"/>
        <w:rPr>
          <w:rFonts w:ascii="Times New Roman" w:hAnsi="Times New Roman"/>
          <w:szCs w:val="28"/>
        </w:rPr>
      </w:pPr>
      <w:r w:rsidRPr="00FF76C3">
        <w:rPr>
          <w:rFonts w:ascii="Times New Roman" w:hAnsi="Times New Roman"/>
          <w:szCs w:val="28"/>
        </w:rPr>
        <w:t xml:space="preserve">5. Việc giải quyết khiếu nại, tố cáo và kết quả giải quyết khiếu nại, tố cáo của người bệnh và </w:t>
      </w:r>
      <w:r w:rsidR="00BB28A6" w:rsidRPr="00FF76C3">
        <w:rPr>
          <w:rFonts w:ascii="Times New Roman" w:hAnsi="Times New Roman"/>
          <w:szCs w:val="28"/>
        </w:rPr>
        <w:t xml:space="preserve">người đại diện hợp pháp của người bệnh </w:t>
      </w:r>
      <w:r w:rsidRPr="00FF76C3">
        <w:rPr>
          <w:rFonts w:ascii="Times New Roman" w:hAnsi="Times New Roman"/>
          <w:szCs w:val="28"/>
        </w:rPr>
        <w:t xml:space="preserve">đối với </w:t>
      </w:r>
      <w:r w:rsidR="00293C21" w:rsidRPr="00FF76C3">
        <w:rPr>
          <w:rFonts w:ascii="Times New Roman" w:hAnsi="Times New Roman"/>
          <w:szCs w:val="28"/>
        </w:rPr>
        <w:t>đơn vị</w:t>
      </w:r>
      <w:r w:rsidRPr="00FF76C3">
        <w:rPr>
          <w:rFonts w:ascii="Times New Roman" w:hAnsi="Times New Roman"/>
          <w:szCs w:val="28"/>
        </w:rPr>
        <w:t>.</w:t>
      </w:r>
    </w:p>
    <w:p w:rsidR="004E0FA6" w:rsidRPr="00FF76C3" w:rsidRDefault="00C72312" w:rsidP="006D325C">
      <w:pPr>
        <w:spacing w:before="60" w:after="60" w:line="269" w:lineRule="auto"/>
        <w:ind w:firstLine="720"/>
        <w:jc w:val="both"/>
      </w:pPr>
      <w:r w:rsidRPr="00FF76C3">
        <w:rPr>
          <w:b/>
        </w:rPr>
        <w:t>Điều 13</w:t>
      </w:r>
      <w:r w:rsidR="004E0FA6" w:rsidRPr="00FF76C3">
        <w:rPr>
          <w:b/>
        </w:rPr>
        <w:t>. Hình thức giám sát, tham gia ý kiến</w:t>
      </w:r>
      <w:r w:rsidR="004E0FA6" w:rsidRPr="00FF76C3">
        <w:t xml:space="preserve">  </w:t>
      </w:r>
    </w:p>
    <w:p w:rsidR="004E0FA6" w:rsidRPr="00FF76C3" w:rsidRDefault="004E0FA6" w:rsidP="006D325C">
      <w:pPr>
        <w:spacing w:before="60" w:after="60" w:line="269" w:lineRule="auto"/>
        <w:ind w:firstLine="720"/>
        <w:jc w:val="both"/>
      </w:pPr>
      <w:r w:rsidRPr="00FF76C3">
        <w:t>1. Tham gia ý kiến, phản ánh trực tiếp với các thầy thuốc tại các khoa, phòng.</w:t>
      </w:r>
    </w:p>
    <w:p w:rsidR="004E0FA6" w:rsidRPr="00FF76C3" w:rsidRDefault="004E0FA6" w:rsidP="006D325C">
      <w:pPr>
        <w:spacing w:before="60" w:after="60" w:line="269" w:lineRule="auto"/>
        <w:ind w:firstLine="720"/>
        <w:jc w:val="both"/>
      </w:pPr>
      <w:r w:rsidRPr="00FF76C3">
        <w:t>2. Tham gia ý kiến, phản ánh với cán bộ lãnh đạo bệnh viện tại Phòng tiếp dân.</w:t>
      </w:r>
    </w:p>
    <w:p w:rsidR="004E0FA6" w:rsidRPr="00FF76C3" w:rsidRDefault="004E0FA6" w:rsidP="006D325C">
      <w:pPr>
        <w:pStyle w:val="BodyTextIndent"/>
        <w:spacing w:before="60" w:after="60" w:line="269" w:lineRule="auto"/>
        <w:rPr>
          <w:rFonts w:ascii="Times New Roman" w:hAnsi="Times New Roman"/>
          <w:szCs w:val="28"/>
        </w:rPr>
      </w:pPr>
      <w:r w:rsidRPr="00FF76C3">
        <w:rPr>
          <w:rFonts w:ascii="Times New Roman" w:hAnsi="Times New Roman"/>
          <w:szCs w:val="28"/>
        </w:rPr>
        <w:t xml:space="preserve">3. Gửi văn bản tham gia ý kiến vào hòm thư góp ý của </w:t>
      </w:r>
      <w:r w:rsidR="00293C21" w:rsidRPr="00FF76C3">
        <w:rPr>
          <w:rFonts w:ascii="Times New Roman" w:hAnsi="Times New Roman"/>
          <w:szCs w:val="28"/>
        </w:rPr>
        <w:t>đơn vị</w:t>
      </w:r>
      <w:r w:rsidRPr="00FF76C3">
        <w:rPr>
          <w:rFonts w:ascii="Times New Roman" w:hAnsi="Times New Roman"/>
          <w:szCs w:val="28"/>
        </w:rPr>
        <w:t>.</w:t>
      </w:r>
    </w:p>
    <w:p w:rsidR="004E0FA6" w:rsidRPr="00FF76C3" w:rsidRDefault="004E0FA6" w:rsidP="006D325C">
      <w:pPr>
        <w:spacing w:before="60" w:after="60" w:line="269" w:lineRule="auto"/>
        <w:ind w:firstLine="720"/>
        <w:jc w:val="both"/>
      </w:pPr>
      <w:r w:rsidRPr="00FF76C3">
        <w:t xml:space="preserve">4. Qua đường dây điện thoại nóng do </w:t>
      </w:r>
      <w:r w:rsidR="00293C21" w:rsidRPr="00FF76C3">
        <w:t xml:space="preserve">đơn vị </w:t>
      </w:r>
      <w:r w:rsidRPr="00FF76C3">
        <w:t>quy định.</w:t>
      </w:r>
    </w:p>
    <w:p w:rsidR="004E0FA6" w:rsidRPr="00FF76C3" w:rsidRDefault="004E0FA6" w:rsidP="006D325C">
      <w:pPr>
        <w:spacing w:before="60" w:after="60" w:line="269" w:lineRule="auto"/>
        <w:ind w:firstLine="720"/>
        <w:jc w:val="both"/>
      </w:pPr>
      <w:r w:rsidRPr="00FF76C3">
        <w:t xml:space="preserve">5. Qua </w:t>
      </w:r>
      <w:r w:rsidR="00684F28" w:rsidRPr="00FF76C3">
        <w:t xml:space="preserve">đối thoại trực tiếp hoặc qua </w:t>
      </w:r>
      <w:r w:rsidRPr="00FF76C3">
        <w:t xml:space="preserve">các buổi sinh hoạt của Hội đồng người bệnh. </w:t>
      </w:r>
    </w:p>
    <w:p w:rsidR="004E0FA6" w:rsidRPr="00FF76C3" w:rsidRDefault="004E0FA6" w:rsidP="00FF76C3">
      <w:pPr>
        <w:pStyle w:val="Heading1"/>
        <w:tabs>
          <w:tab w:val="left" w:pos="7290"/>
        </w:tabs>
        <w:spacing w:before="60" w:after="60" w:line="288" w:lineRule="auto"/>
        <w:jc w:val="center"/>
        <w:rPr>
          <w:rFonts w:ascii="Times New Roman" w:hAnsi="Times New Roman" w:cs="Times New Roman"/>
          <w:bCs w:val="0"/>
          <w:color w:val="auto"/>
        </w:rPr>
      </w:pPr>
      <w:r w:rsidRPr="00FF76C3">
        <w:rPr>
          <w:rFonts w:ascii="Times New Roman" w:hAnsi="Times New Roman" w:cs="Times New Roman"/>
          <w:bCs w:val="0"/>
          <w:color w:val="auto"/>
        </w:rPr>
        <w:lastRenderedPageBreak/>
        <w:t>Ch</w:t>
      </w:r>
      <w:r w:rsidRPr="00FF76C3">
        <w:rPr>
          <w:rFonts w:ascii="Times New Roman" w:hAnsi="Times New Roman" w:cs="Times New Roman"/>
          <w:bCs w:val="0"/>
          <w:color w:val="auto"/>
        </w:rPr>
        <w:softHyphen/>
        <w:t>ương IV</w:t>
      </w:r>
    </w:p>
    <w:p w:rsidR="009D1090" w:rsidRPr="00FF76C3" w:rsidRDefault="004E0FA6" w:rsidP="00FF76C3">
      <w:pPr>
        <w:spacing w:before="60" w:after="60" w:line="288" w:lineRule="auto"/>
        <w:jc w:val="center"/>
        <w:rPr>
          <w:b/>
        </w:rPr>
      </w:pPr>
      <w:r w:rsidRPr="00FF76C3">
        <w:rPr>
          <w:b/>
        </w:rPr>
        <w:t>TRÁCH NHIỆM</w:t>
      </w:r>
      <w:r w:rsidR="009D1090" w:rsidRPr="00FF76C3">
        <w:rPr>
          <w:b/>
        </w:rPr>
        <w:t xml:space="preserve"> </w:t>
      </w:r>
      <w:r w:rsidRPr="00FF76C3">
        <w:rPr>
          <w:b/>
        </w:rPr>
        <w:t xml:space="preserve">THỰC HIỆN DÂN CHỦ </w:t>
      </w:r>
      <w:r w:rsidR="009D1090" w:rsidRPr="00FF76C3">
        <w:rPr>
          <w:b/>
        </w:rPr>
        <w:t>TRONG HOẠT ĐỘNG</w:t>
      </w:r>
    </w:p>
    <w:p w:rsidR="004E0FA6" w:rsidRPr="00FF76C3" w:rsidRDefault="009D1090" w:rsidP="00FF76C3">
      <w:pPr>
        <w:spacing w:before="60" w:after="60" w:line="288" w:lineRule="auto"/>
        <w:jc w:val="center"/>
        <w:rPr>
          <w:b/>
        </w:rPr>
      </w:pPr>
      <w:r w:rsidRPr="00FF76C3">
        <w:rPr>
          <w:b/>
        </w:rPr>
        <w:t xml:space="preserve">CỦA </w:t>
      </w:r>
      <w:r w:rsidR="00293C21" w:rsidRPr="00FF76C3">
        <w:rPr>
          <w:b/>
        </w:rPr>
        <w:t xml:space="preserve">CƠ SỞ KHÁM BỆNH, CHỮA BỆNH </w:t>
      </w:r>
      <w:r w:rsidRPr="00FF76C3">
        <w:rPr>
          <w:b/>
        </w:rPr>
        <w:t>CÔNG LẬP</w:t>
      </w:r>
    </w:p>
    <w:p w:rsidR="004E0FA6" w:rsidRPr="00FF76C3" w:rsidRDefault="004E0FA6" w:rsidP="00FF76C3">
      <w:pPr>
        <w:spacing w:before="60" w:after="60" w:line="288" w:lineRule="auto"/>
        <w:ind w:firstLine="720"/>
        <w:jc w:val="both"/>
        <w:rPr>
          <w:b/>
        </w:rPr>
      </w:pPr>
      <w:r w:rsidRPr="00FF76C3">
        <w:rPr>
          <w:b/>
        </w:rPr>
        <w:t>Điều 1</w:t>
      </w:r>
      <w:r w:rsidR="00C72312" w:rsidRPr="00FF76C3">
        <w:rPr>
          <w:b/>
        </w:rPr>
        <w:t>4</w:t>
      </w:r>
      <w:r w:rsidRPr="00FF76C3">
        <w:rPr>
          <w:b/>
        </w:rPr>
        <w:t xml:space="preserve">. Trách nhiệm của </w:t>
      </w:r>
      <w:r w:rsidR="00FF76C3" w:rsidRPr="00FF76C3">
        <w:rPr>
          <w:b/>
        </w:rPr>
        <w:t>người đứng đầu đơn vị</w:t>
      </w:r>
    </w:p>
    <w:p w:rsidR="00C72312" w:rsidRPr="00FF76C3" w:rsidRDefault="00C72312" w:rsidP="00FF76C3">
      <w:pPr>
        <w:pStyle w:val="NormalWeb"/>
        <w:shd w:val="clear" w:color="auto" w:fill="FFFFFF"/>
        <w:spacing w:before="60" w:beforeAutospacing="0" w:after="60" w:afterAutospacing="0" w:line="288" w:lineRule="auto"/>
        <w:ind w:firstLine="720"/>
        <w:jc w:val="both"/>
        <w:rPr>
          <w:sz w:val="28"/>
          <w:szCs w:val="28"/>
        </w:rPr>
      </w:pPr>
      <w:r w:rsidRPr="00FF76C3">
        <w:rPr>
          <w:sz w:val="28"/>
          <w:szCs w:val="28"/>
        </w:rPr>
        <w:t xml:space="preserve">1. Thực hiện dân chủ trong quản lý và điều hành hoạt động của </w:t>
      </w:r>
      <w:r w:rsidR="00FF76C3" w:rsidRPr="00FF76C3">
        <w:rPr>
          <w:sz w:val="28"/>
          <w:szCs w:val="28"/>
        </w:rPr>
        <w:t>đơn vị</w:t>
      </w:r>
      <w:r w:rsidRPr="00FF76C3">
        <w:rPr>
          <w:sz w:val="28"/>
          <w:szCs w:val="28"/>
        </w:rPr>
        <w:t>; trong quản lý, sử dụng, đào tạo, bồi dưỡng, thực hiện chế độ, chính sách đối với viên chức</w:t>
      </w:r>
      <w:r w:rsidR="00684F28" w:rsidRPr="00FF76C3">
        <w:rPr>
          <w:sz w:val="28"/>
          <w:szCs w:val="28"/>
        </w:rPr>
        <w:t xml:space="preserve">, người lao động </w:t>
      </w:r>
      <w:r w:rsidR="006D325C">
        <w:rPr>
          <w:sz w:val="28"/>
          <w:szCs w:val="28"/>
        </w:rPr>
        <w:t xml:space="preserve">đơn vị </w:t>
      </w:r>
      <w:r w:rsidRPr="00FF76C3">
        <w:rPr>
          <w:sz w:val="28"/>
          <w:szCs w:val="28"/>
        </w:rPr>
        <w:t>và trong việc khám bệnh, chữa bệnh phục vụ nhân dân.</w:t>
      </w:r>
    </w:p>
    <w:p w:rsidR="00C72312" w:rsidRPr="00FF76C3" w:rsidRDefault="00C72312" w:rsidP="00FF76C3">
      <w:pPr>
        <w:pStyle w:val="NormalWeb"/>
        <w:shd w:val="clear" w:color="auto" w:fill="FFFFFF"/>
        <w:spacing w:before="60" w:beforeAutospacing="0" w:after="60" w:afterAutospacing="0" w:line="288" w:lineRule="auto"/>
        <w:ind w:firstLine="720"/>
        <w:jc w:val="both"/>
        <w:rPr>
          <w:sz w:val="28"/>
          <w:szCs w:val="28"/>
        </w:rPr>
      </w:pPr>
      <w:r w:rsidRPr="00FF76C3">
        <w:rPr>
          <w:sz w:val="28"/>
          <w:szCs w:val="28"/>
        </w:rPr>
        <w:t xml:space="preserve">2. Tăng cường đối thoại trực tiếp để kịp thời năm bắt tâm tư nguyện vọng của </w:t>
      </w:r>
      <w:r w:rsidR="00684F28" w:rsidRPr="00FF76C3">
        <w:rPr>
          <w:sz w:val="28"/>
          <w:szCs w:val="28"/>
        </w:rPr>
        <w:t xml:space="preserve">viên chức, người lao động </w:t>
      </w:r>
      <w:r w:rsidR="00FF76C3" w:rsidRPr="00FF76C3">
        <w:rPr>
          <w:sz w:val="28"/>
          <w:szCs w:val="28"/>
        </w:rPr>
        <w:t>trong đơn vị</w:t>
      </w:r>
      <w:r w:rsidRPr="00FF76C3">
        <w:rPr>
          <w:sz w:val="28"/>
          <w:szCs w:val="28"/>
        </w:rPr>
        <w:t xml:space="preserve">, </w:t>
      </w:r>
      <w:r w:rsidR="00684F28" w:rsidRPr="00FF76C3">
        <w:rPr>
          <w:sz w:val="28"/>
          <w:szCs w:val="28"/>
        </w:rPr>
        <w:t xml:space="preserve">của </w:t>
      </w:r>
      <w:r w:rsidRPr="00FF76C3">
        <w:rPr>
          <w:sz w:val="28"/>
          <w:szCs w:val="28"/>
        </w:rPr>
        <w:t xml:space="preserve">người bệnh, </w:t>
      </w:r>
      <w:r w:rsidR="00684F28" w:rsidRPr="00FF76C3">
        <w:rPr>
          <w:sz w:val="28"/>
          <w:szCs w:val="28"/>
        </w:rPr>
        <w:t xml:space="preserve">người đại diện hợp pháp của người bệnh </w:t>
      </w:r>
      <w:r w:rsidRPr="00FF76C3">
        <w:rPr>
          <w:sz w:val="28"/>
          <w:szCs w:val="28"/>
        </w:rPr>
        <w:t>để điều chỉnh các giải pháp phù hợp.</w:t>
      </w:r>
    </w:p>
    <w:p w:rsidR="00C72312" w:rsidRPr="00FF76C3" w:rsidRDefault="00C72312" w:rsidP="00FF76C3">
      <w:pPr>
        <w:pStyle w:val="NormalWeb"/>
        <w:shd w:val="clear" w:color="auto" w:fill="FFFFFF"/>
        <w:spacing w:before="60" w:beforeAutospacing="0" w:after="60" w:afterAutospacing="0" w:line="288" w:lineRule="auto"/>
        <w:ind w:firstLine="720"/>
        <w:jc w:val="both"/>
        <w:rPr>
          <w:sz w:val="28"/>
          <w:szCs w:val="28"/>
        </w:rPr>
      </w:pPr>
      <w:r w:rsidRPr="00FF76C3">
        <w:rPr>
          <w:sz w:val="28"/>
          <w:szCs w:val="28"/>
        </w:rPr>
        <w:t xml:space="preserve">3. Tổ chức các cuộc họp giao ban định kỳ, hàng tháng, hàng quý và 6 tháng để đánh giá kết quả thực hiện các nhiệm vụ được giao và đề ra các nhiệm vụ, giải pháp chủ yếu phải thực hiện trong thời gian tới của cơ quan, đơn vị. Cuối năm, giám đốc </w:t>
      </w:r>
      <w:r w:rsidR="00684F28" w:rsidRPr="00FF76C3">
        <w:rPr>
          <w:sz w:val="28"/>
          <w:szCs w:val="28"/>
        </w:rPr>
        <w:t xml:space="preserve">bệnh viện </w:t>
      </w:r>
      <w:r w:rsidRPr="00FF76C3">
        <w:rPr>
          <w:sz w:val="28"/>
          <w:szCs w:val="28"/>
        </w:rPr>
        <w:t>phải tổ chức đánh giá tổng kết hoạt động của bệnh viện tại hội nghị công chức, viên chức quy định tại Thông tư số 01/2016/TT-BNV ngày 13/01/2016 của Bộ Nội vụ  hướng dẫn một số nội dung của Nghị định số </w:t>
      </w:r>
      <w:hyperlink r:id="rId8" w:tgtFrame="_blank" w:tooltip="Nghị định 04/2015/NĐ-CP" w:history="1">
        <w:r w:rsidRPr="00FF76C3">
          <w:rPr>
            <w:sz w:val="28"/>
            <w:szCs w:val="28"/>
          </w:rPr>
          <w:t>04/2015/NĐ-CP</w:t>
        </w:r>
      </w:hyperlink>
      <w:r w:rsidRPr="00FF76C3">
        <w:rPr>
          <w:sz w:val="28"/>
          <w:szCs w:val="28"/>
        </w:rPr>
        <w:t> ngày 09 tháng 01 năm 2015 của Chính phủ về thực hiện dân chủ trong hoạt động của cơ quan hành chính nhà nước và đơn vị sự nghiệp công lập.</w:t>
      </w:r>
    </w:p>
    <w:p w:rsidR="00C72312" w:rsidRPr="00FF76C3" w:rsidRDefault="00C72312" w:rsidP="00FF76C3">
      <w:pPr>
        <w:pStyle w:val="NormalWeb"/>
        <w:shd w:val="clear" w:color="auto" w:fill="FFFFFF"/>
        <w:spacing w:before="60" w:beforeAutospacing="0" w:after="60" w:afterAutospacing="0" w:line="288" w:lineRule="auto"/>
        <w:ind w:firstLine="720"/>
        <w:jc w:val="both"/>
        <w:rPr>
          <w:sz w:val="28"/>
          <w:szCs w:val="28"/>
        </w:rPr>
      </w:pPr>
      <w:r w:rsidRPr="00FF76C3">
        <w:rPr>
          <w:sz w:val="28"/>
          <w:szCs w:val="28"/>
        </w:rPr>
        <w:t>4. Tổ chức đánh giá định kỳ hàng năm đối với viên chức, người lao động thuộc thẩm quyền quản lý theo trình tự, thủ tục quy định của pháp luật.</w:t>
      </w:r>
    </w:p>
    <w:p w:rsidR="00C72312" w:rsidRPr="00FF76C3" w:rsidRDefault="00C72312" w:rsidP="00FF76C3">
      <w:pPr>
        <w:pStyle w:val="NormalWeb"/>
        <w:shd w:val="clear" w:color="auto" w:fill="FFFFFF"/>
        <w:spacing w:before="60" w:beforeAutospacing="0" w:after="60" w:afterAutospacing="0" w:line="288" w:lineRule="auto"/>
        <w:ind w:firstLine="720"/>
        <w:jc w:val="both"/>
        <w:rPr>
          <w:sz w:val="28"/>
          <w:szCs w:val="28"/>
        </w:rPr>
      </w:pPr>
      <w:r w:rsidRPr="00FF76C3">
        <w:rPr>
          <w:sz w:val="28"/>
          <w:szCs w:val="28"/>
        </w:rPr>
        <w:t>5. Lắng nghe ý kiến phản ánh, phê bình của công chức, viên chức. Khi công chức, viên chức đăng ký được gặp và có nội dung, lý do cụ thể thì bố trí thời gian thích hợp để gặp và trao đổi.</w:t>
      </w:r>
    </w:p>
    <w:p w:rsidR="00684F28" w:rsidRPr="00FF76C3" w:rsidRDefault="00C72312" w:rsidP="00FF76C3">
      <w:pPr>
        <w:pStyle w:val="NormalWeb"/>
        <w:shd w:val="clear" w:color="auto" w:fill="FFFFFF"/>
        <w:spacing w:before="60" w:beforeAutospacing="0" w:after="60" w:afterAutospacing="0" w:line="288" w:lineRule="auto"/>
        <w:ind w:firstLine="720"/>
        <w:jc w:val="both"/>
        <w:rPr>
          <w:sz w:val="28"/>
          <w:szCs w:val="28"/>
        </w:rPr>
      </w:pPr>
      <w:r w:rsidRPr="00FF76C3">
        <w:rPr>
          <w:sz w:val="28"/>
          <w:szCs w:val="28"/>
        </w:rPr>
        <w:t xml:space="preserve">6. Thông báo công khai để cán bộ, công chức, viên chức biết những việc được quy định tại Điều 6 Thông tư này. </w:t>
      </w:r>
    </w:p>
    <w:p w:rsidR="00C72312" w:rsidRPr="00FF76C3" w:rsidRDefault="00C72312" w:rsidP="00FF76C3">
      <w:pPr>
        <w:pStyle w:val="NormalWeb"/>
        <w:shd w:val="clear" w:color="auto" w:fill="FFFFFF"/>
        <w:spacing w:before="60" w:beforeAutospacing="0" w:after="60" w:afterAutospacing="0" w:line="288" w:lineRule="auto"/>
        <w:ind w:firstLine="720"/>
        <w:jc w:val="both"/>
        <w:rPr>
          <w:sz w:val="28"/>
          <w:szCs w:val="28"/>
        </w:rPr>
      </w:pPr>
      <w:r w:rsidRPr="00FF76C3">
        <w:rPr>
          <w:sz w:val="28"/>
          <w:szCs w:val="28"/>
        </w:rPr>
        <w:t xml:space="preserve">7. Ban hành quy chế quản lý trang thiết bị làm việc trong </w:t>
      </w:r>
      <w:r w:rsidR="00FF76C3" w:rsidRPr="00FF76C3">
        <w:rPr>
          <w:sz w:val="28"/>
          <w:szCs w:val="28"/>
        </w:rPr>
        <w:t xml:space="preserve">đơn vị </w:t>
      </w:r>
      <w:r w:rsidRPr="00FF76C3">
        <w:rPr>
          <w:sz w:val="28"/>
          <w:szCs w:val="28"/>
        </w:rPr>
        <w:t>bảo đảm thiết thực, hiệu quả, tiết kiệm; sử dụng tiết kiệm kinh phí được cấp; thực hiện các quy định về công khai tài chính. Việc mua sắm thiết bị, phương tiện và các tài sản của bệnh viện phải thực hiện theo quy định của pháp luật.</w:t>
      </w:r>
    </w:p>
    <w:p w:rsidR="00C72312" w:rsidRPr="00FF76C3" w:rsidRDefault="00C72312" w:rsidP="00FF76C3">
      <w:pPr>
        <w:pStyle w:val="NormalWeb"/>
        <w:shd w:val="clear" w:color="auto" w:fill="FFFFFF"/>
        <w:spacing w:before="60" w:beforeAutospacing="0" w:after="60" w:afterAutospacing="0" w:line="288" w:lineRule="auto"/>
        <w:ind w:firstLine="720"/>
        <w:jc w:val="both"/>
        <w:rPr>
          <w:sz w:val="28"/>
          <w:szCs w:val="28"/>
        </w:rPr>
      </w:pPr>
      <w:r w:rsidRPr="00FF76C3">
        <w:rPr>
          <w:sz w:val="28"/>
          <w:szCs w:val="28"/>
        </w:rPr>
        <w:t xml:space="preserve">8. Thực hiện các biện pháp phòng ngừa, ngăn chặn hành vi tham nhũng; xử lý và tạo điều kiện để cơ quan, tổ chức có thẩm quyền xử lý người có hành vi tham nhũng; nếu thiếu trách nhiệm để xảy ra tham nhũng trong </w:t>
      </w:r>
      <w:r w:rsidR="006D325C">
        <w:rPr>
          <w:sz w:val="28"/>
          <w:szCs w:val="28"/>
        </w:rPr>
        <w:t xml:space="preserve">đơn vị </w:t>
      </w:r>
      <w:r w:rsidRPr="00FF76C3">
        <w:rPr>
          <w:sz w:val="28"/>
          <w:szCs w:val="28"/>
        </w:rPr>
        <w:t>thì bị xử lý theo quy định của pháp luật.</w:t>
      </w:r>
    </w:p>
    <w:p w:rsidR="00684F28" w:rsidRPr="00FF76C3" w:rsidRDefault="00C72312" w:rsidP="006D325C">
      <w:pPr>
        <w:pStyle w:val="NormalWeb"/>
        <w:shd w:val="clear" w:color="auto" w:fill="FFFFFF"/>
        <w:spacing w:before="120" w:beforeAutospacing="0" w:after="60" w:afterAutospacing="0" w:line="288" w:lineRule="auto"/>
        <w:ind w:firstLine="720"/>
        <w:jc w:val="both"/>
        <w:rPr>
          <w:sz w:val="28"/>
          <w:szCs w:val="28"/>
        </w:rPr>
      </w:pPr>
      <w:r w:rsidRPr="00FF76C3">
        <w:rPr>
          <w:sz w:val="28"/>
          <w:szCs w:val="28"/>
        </w:rPr>
        <w:lastRenderedPageBreak/>
        <w:t xml:space="preserve">9. Chỉ đạo việc cung cấp đầy đủ, kịp thời những thông tin, tài liệu, cách thức tổ chức thực hiện, trách nhiệm thực hiện và trách nhiệm giải trình những nội dung công việc trong </w:t>
      </w:r>
      <w:r w:rsidR="00FF76C3" w:rsidRPr="00FF76C3">
        <w:rPr>
          <w:sz w:val="28"/>
          <w:szCs w:val="28"/>
        </w:rPr>
        <w:t xml:space="preserve">đơn vị </w:t>
      </w:r>
      <w:r w:rsidRPr="00FF76C3">
        <w:rPr>
          <w:sz w:val="28"/>
          <w:szCs w:val="28"/>
        </w:rPr>
        <w:t>theo quy định, trừ những tài liệu mật theo quy định của pháp luật.</w:t>
      </w:r>
    </w:p>
    <w:p w:rsidR="00C72312" w:rsidRPr="00FF76C3" w:rsidRDefault="00C72312" w:rsidP="006D325C">
      <w:pPr>
        <w:pStyle w:val="NormalWeb"/>
        <w:shd w:val="clear" w:color="auto" w:fill="FFFFFF"/>
        <w:spacing w:before="120" w:beforeAutospacing="0" w:after="60" w:afterAutospacing="0" w:line="288" w:lineRule="auto"/>
        <w:ind w:firstLine="720"/>
        <w:jc w:val="both"/>
        <w:rPr>
          <w:sz w:val="28"/>
          <w:szCs w:val="28"/>
        </w:rPr>
      </w:pPr>
      <w:r w:rsidRPr="00FF76C3">
        <w:rPr>
          <w:sz w:val="28"/>
          <w:szCs w:val="28"/>
        </w:rPr>
        <w:t>10. Xem xét, giải quyết kịp thời theo quy định của pháp luật các khiếu nại, tố cáo, kiến nghị của</w:t>
      </w:r>
      <w:r w:rsidR="00FF76C3" w:rsidRPr="00FF76C3">
        <w:rPr>
          <w:sz w:val="28"/>
          <w:szCs w:val="28"/>
        </w:rPr>
        <w:t xml:space="preserve"> </w:t>
      </w:r>
      <w:r w:rsidRPr="00FF76C3">
        <w:rPr>
          <w:sz w:val="28"/>
          <w:szCs w:val="28"/>
        </w:rPr>
        <w:t>viên chức</w:t>
      </w:r>
      <w:r w:rsidR="00FF76C3" w:rsidRPr="00FF76C3">
        <w:rPr>
          <w:sz w:val="28"/>
          <w:szCs w:val="28"/>
        </w:rPr>
        <w:t>, người lao động</w:t>
      </w:r>
      <w:r w:rsidRPr="00FF76C3">
        <w:rPr>
          <w:sz w:val="28"/>
          <w:szCs w:val="28"/>
        </w:rPr>
        <w:t xml:space="preserve"> và kiến nghị của Ban Thanh tra nhân dân của</w:t>
      </w:r>
      <w:r w:rsidR="00FF76C3" w:rsidRPr="00FF76C3">
        <w:rPr>
          <w:sz w:val="28"/>
          <w:szCs w:val="28"/>
        </w:rPr>
        <w:t xml:space="preserve"> đơn vị</w:t>
      </w:r>
      <w:r w:rsidRPr="00FF76C3">
        <w:rPr>
          <w:sz w:val="28"/>
          <w:szCs w:val="28"/>
        </w:rPr>
        <w:t>; kịp thời báo cáo với cơ quan có thẩm quyền những vấn đề không thuộc thẩm quyền giải quyết của mình.</w:t>
      </w:r>
    </w:p>
    <w:p w:rsidR="00C72312" w:rsidRPr="00FF76C3" w:rsidRDefault="00C72312" w:rsidP="006D325C">
      <w:pPr>
        <w:pStyle w:val="BodyTextIndent"/>
        <w:spacing w:before="120" w:after="60" w:line="288" w:lineRule="auto"/>
        <w:rPr>
          <w:rFonts w:ascii="Times New Roman" w:hAnsi="Times New Roman"/>
          <w:szCs w:val="28"/>
        </w:rPr>
      </w:pPr>
      <w:r w:rsidRPr="00FF76C3">
        <w:rPr>
          <w:rFonts w:ascii="Times New Roman" w:hAnsi="Times New Roman"/>
          <w:szCs w:val="28"/>
        </w:rPr>
        <w:t>1</w:t>
      </w:r>
      <w:r w:rsidR="00684F28" w:rsidRPr="00FF76C3">
        <w:rPr>
          <w:rFonts w:ascii="Times New Roman" w:hAnsi="Times New Roman"/>
          <w:szCs w:val="28"/>
        </w:rPr>
        <w:t>1</w:t>
      </w:r>
      <w:r w:rsidRPr="00FF76C3">
        <w:rPr>
          <w:rFonts w:ascii="Times New Roman" w:hAnsi="Times New Roman"/>
          <w:szCs w:val="28"/>
        </w:rPr>
        <w:t xml:space="preserve">. Kịp thời xử lý người có hành vi cản trở việc thực hiện dân chủ trong hoạt động của </w:t>
      </w:r>
      <w:r w:rsidR="00FF76C3" w:rsidRPr="00FF76C3">
        <w:rPr>
          <w:rFonts w:ascii="Times New Roman" w:hAnsi="Times New Roman"/>
          <w:szCs w:val="28"/>
        </w:rPr>
        <w:t xml:space="preserve">cơ sở khám bệnh, chữa bệnh công lập </w:t>
      </w:r>
      <w:r w:rsidRPr="00FF76C3">
        <w:rPr>
          <w:rFonts w:ascii="Times New Roman" w:hAnsi="Times New Roman"/>
          <w:szCs w:val="28"/>
        </w:rPr>
        <w:t>và người có hành vi trả thù, trù dập viên chức</w:t>
      </w:r>
      <w:r w:rsidR="003415CD" w:rsidRPr="00FF76C3">
        <w:rPr>
          <w:rFonts w:ascii="Times New Roman" w:hAnsi="Times New Roman"/>
          <w:szCs w:val="28"/>
        </w:rPr>
        <w:t>, người lao động</w:t>
      </w:r>
      <w:r w:rsidRPr="00FF76C3">
        <w:rPr>
          <w:rFonts w:ascii="Times New Roman" w:hAnsi="Times New Roman"/>
          <w:szCs w:val="28"/>
        </w:rPr>
        <w:t xml:space="preserve"> khiếu nại, tố cáo, kiến nghị theo quy định của pháp luật.</w:t>
      </w:r>
    </w:p>
    <w:p w:rsidR="004E0FA6" w:rsidRPr="00FF76C3" w:rsidRDefault="004E0FA6" w:rsidP="006D325C">
      <w:pPr>
        <w:pStyle w:val="BodyTextIndent"/>
        <w:spacing w:before="120" w:after="60" w:line="288" w:lineRule="auto"/>
        <w:rPr>
          <w:rFonts w:ascii="Times New Roman" w:hAnsi="Times New Roman"/>
          <w:b/>
          <w:szCs w:val="28"/>
        </w:rPr>
      </w:pPr>
      <w:r w:rsidRPr="00FF76C3">
        <w:rPr>
          <w:rFonts w:ascii="Times New Roman" w:hAnsi="Times New Roman"/>
          <w:b/>
          <w:szCs w:val="28"/>
        </w:rPr>
        <w:t>Điều 1</w:t>
      </w:r>
      <w:r w:rsidR="00C72312" w:rsidRPr="00FF76C3">
        <w:rPr>
          <w:rFonts w:ascii="Times New Roman" w:hAnsi="Times New Roman"/>
          <w:b/>
          <w:szCs w:val="28"/>
        </w:rPr>
        <w:t>5</w:t>
      </w:r>
      <w:r w:rsidRPr="00FF76C3">
        <w:rPr>
          <w:rFonts w:ascii="Times New Roman" w:hAnsi="Times New Roman"/>
          <w:szCs w:val="28"/>
        </w:rPr>
        <w:t xml:space="preserve">. </w:t>
      </w:r>
      <w:r w:rsidRPr="00FF76C3">
        <w:rPr>
          <w:rFonts w:ascii="Times New Roman" w:hAnsi="Times New Roman"/>
          <w:b/>
          <w:szCs w:val="28"/>
        </w:rPr>
        <w:t xml:space="preserve">Trách nhiệm của các trưởng khoa, phòng </w:t>
      </w:r>
    </w:p>
    <w:p w:rsidR="004E0FA6" w:rsidRPr="00FF76C3" w:rsidRDefault="004E0FA6" w:rsidP="006D325C">
      <w:pPr>
        <w:pStyle w:val="BodyTextIndent"/>
        <w:spacing w:before="120" w:after="60" w:line="288" w:lineRule="auto"/>
        <w:rPr>
          <w:rFonts w:ascii="Times New Roman" w:hAnsi="Times New Roman"/>
          <w:bCs/>
          <w:szCs w:val="28"/>
        </w:rPr>
      </w:pPr>
      <w:r w:rsidRPr="00FF76C3">
        <w:rPr>
          <w:rFonts w:ascii="Times New Roman" w:hAnsi="Times New Roman"/>
          <w:bCs/>
          <w:szCs w:val="28"/>
        </w:rPr>
        <w:t xml:space="preserve">Tổ chức triển khai và tổ chức kiểm tra việc thực hiện </w:t>
      </w:r>
      <w:r w:rsidR="00684F28" w:rsidRPr="00FF76C3">
        <w:rPr>
          <w:rFonts w:ascii="Times New Roman" w:hAnsi="Times New Roman"/>
          <w:bCs/>
          <w:szCs w:val="28"/>
        </w:rPr>
        <w:t xml:space="preserve">Thông tư </w:t>
      </w:r>
      <w:r w:rsidRPr="00FF76C3">
        <w:rPr>
          <w:rFonts w:ascii="Times New Roman" w:hAnsi="Times New Roman"/>
          <w:bCs/>
          <w:szCs w:val="28"/>
        </w:rPr>
        <w:t>này theo chức năng, nhiệm vụ, quyền hạn được giao.</w:t>
      </w:r>
    </w:p>
    <w:p w:rsidR="004E0FA6" w:rsidRPr="00FF76C3" w:rsidRDefault="004E0FA6" w:rsidP="006D325C">
      <w:pPr>
        <w:pStyle w:val="BodyTextIndent"/>
        <w:spacing w:before="120" w:after="60" w:line="288" w:lineRule="auto"/>
        <w:rPr>
          <w:rFonts w:ascii="Times New Roman" w:hAnsi="Times New Roman"/>
          <w:b/>
          <w:szCs w:val="28"/>
        </w:rPr>
      </w:pPr>
      <w:r w:rsidRPr="00FF76C3">
        <w:rPr>
          <w:rFonts w:ascii="Times New Roman" w:hAnsi="Times New Roman"/>
          <w:b/>
          <w:szCs w:val="28"/>
        </w:rPr>
        <w:t>Điều 1</w:t>
      </w:r>
      <w:r w:rsidR="00C72312" w:rsidRPr="00FF76C3">
        <w:rPr>
          <w:rFonts w:ascii="Times New Roman" w:hAnsi="Times New Roman"/>
          <w:b/>
          <w:szCs w:val="28"/>
        </w:rPr>
        <w:t>6</w:t>
      </w:r>
      <w:r w:rsidRPr="00FF76C3">
        <w:rPr>
          <w:rFonts w:ascii="Times New Roman" w:hAnsi="Times New Roman"/>
          <w:b/>
          <w:szCs w:val="28"/>
        </w:rPr>
        <w:t>. Trách nhiệm của viên chức</w:t>
      </w:r>
      <w:r w:rsidR="00C72312" w:rsidRPr="00FF76C3">
        <w:rPr>
          <w:rFonts w:ascii="Times New Roman" w:hAnsi="Times New Roman"/>
          <w:b/>
          <w:szCs w:val="28"/>
        </w:rPr>
        <w:t>, người lao động</w:t>
      </w:r>
    </w:p>
    <w:p w:rsidR="004E0FA6" w:rsidRPr="00FF76C3" w:rsidRDefault="004E0FA6" w:rsidP="006D325C">
      <w:pPr>
        <w:spacing w:before="120" w:after="60" w:line="288" w:lineRule="auto"/>
        <w:ind w:firstLine="720"/>
        <w:jc w:val="both"/>
        <w:rPr>
          <w:bCs/>
        </w:rPr>
      </w:pPr>
      <w:r w:rsidRPr="00FF76C3">
        <w:rPr>
          <w:bCs/>
        </w:rPr>
        <w:t xml:space="preserve">Thực hiện các quy định của </w:t>
      </w:r>
      <w:r w:rsidR="00684F28" w:rsidRPr="00FF76C3">
        <w:rPr>
          <w:bCs/>
        </w:rPr>
        <w:t xml:space="preserve">Thông tư </w:t>
      </w:r>
      <w:r w:rsidRPr="00FF76C3">
        <w:rPr>
          <w:bCs/>
        </w:rPr>
        <w:t>này liên quan đến phạm vi nhiệm vụ, quyền hạn được phân công.</w:t>
      </w:r>
    </w:p>
    <w:p w:rsidR="004E0FA6" w:rsidRPr="00FF76C3" w:rsidRDefault="00C72312" w:rsidP="006D325C">
      <w:pPr>
        <w:spacing w:before="120" w:after="60" w:line="288" w:lineRule="auto"/>
        <w:ind w:firstLine="720"/>
        <w:jc w:val="both"/>
        <w:rPr>
          <w:b/>
        </w:rPr>
      </w:pPr>
      <w:r w:rsidRPr="00FF76C3">
        <w:rPr>
          <w:b/>
        </w:rPr>
        <w:t>Điều 17</w:t>
      </w:r>
      <w:r w:rsidR="004E0FA6" w:rsidRPr="00FF76C3">
        <w:rPr>
          <w:b/>
        </w:rPr>
        <w:t>. Trách nhiệm của người bệnh và người nhà người bệnh</w:t>
      </w:r>
    </w:p>
    <w:p w:rsidR="004E0FA6" w:rsidRPr="00FF76C3" w:rsidRDefault="004E0FA6" w:rsidP="006D325C">
      <w:pPr>
        <w:pStyle w:val="BodyTextIndent"/>
        <w:spacing w:before="120" w:after="60" w:line="288" w:lineRule="auto"/>
        <w:rPr>
          <w:rFonts w:ascii="Times New Roman" w:hAnsi="Times New Roman"/>
          <w:bCs/>
          <w:szCs w:val="28"/>
        </w:rPr>
      </w:pPr>
      <w:r w:rsidRPr="00FF76C3">
        <w:rPr>
          <w:rFonts w:ascii="Times New Roman" w:hAnsi="Times New Roman"/>
          <w:bCs/>
          <w:szCs w:val="28"/>
        </w:rPr>
        <w:t xml:space="preserve">Nghiêm chỉnh chấp hành các quy định liên quan đến trách nhiệm của người bệnh và người </w:t>
      </w:r>
      <w:r w:rsidR="00684F28" w:rsidRPr="00FF76C3">
        <w:rPr>
          <w:rFonts w:ascii="Times New Roman" w:hAnsi="Times New Roman"/>
          <w:bCs/>
          <w:szCs w:val="28"/>
        </w:rPr>
        <w:t xml:space="preserve">đại diện hợp pháp của người </w:t>
      </w:r>
      <w:r w:rsidRPr="00FF76C3">
        <w:rPr>
          <w:rFonts w:ascii="Times New Roman" w:hAnsi="Times New Roman"/>
          <w:bCs/>
          <w:szCs w:val="28"/>
        </w:rPr>
        <w:t>bệnh.</w:t>
      </w:r>
    </w:p>
    <w:p w:rsidR="004E0FA6" w:rsidRPr="00FF76C3" w:rsidRDefault="00C72312" w:rsidP="006D325C">
      <w:pPr>
        <w:pStyle w:val="BodyTextIndent"/>
        <w:spacing w:before="120" w:after="60" w:line="288" w:lineRule="auto"/>
        <w:rPr>
          <w:rFonts w:ascii="Times New Roman" w:hAnsi="Times New Roman"/>
          <w:b/>
          <w:szCs w:val="28"/>
        </w:rPr>
      </w:pPr>
      <w:r w:rsidRPr="00FF76C3">
        <w:rPr>
          <w:rFonts w:ascii="Times New Roman" w:hAnsi="Times New Roman"/>
          <w:b/>
          <w:bCs/>
          <w:szCs w:val="28"/>
        </w:rPr>
        <w:t>Điều 18</w:t>
      </w:r>
      <w:r w:rsidR="004E0FA6" w:rsidRPr="00FF76C3">
        <w:rPr>
          <w:rFonts w:ascii="Times New Roman" w:hAnsi="Times New Roman"/>
          <w:b/>
          <w:bCs/>
          <w:szCs w:val="28"/>
        </w:rPr>
        <w:t xml:space="preserve">. </w:t>
      </w:r>
      <w:r w:rsidR="004E0FA6" w:rsidRPr="00FF76C3">
        <w:rPr>
          <w:rFonts w:ascii="Times New Roman" w:hAnsi="Times New Roman"/>
          <w:b/>
          <w:szCs w:val="28"/>
        </w:rPr>
        <w:t>Trách nhiệm của các đoàn thể quần chúng, Ban Thanh tra nhân dân</w:t>
      </w:r>
    </w:p>
    <w:p w:rsidR="004E0FA6" w:rsidRPr="00FF76C3" w:rsidRDefault="004E0FA6" w:rsidP="006D325C">
      <w:pPr>
        <w:pStyle w:val="BodyTextIndent"/>
        <w:spacing w:before="120" w:after="60" w:line="288" w:lineRule="auto"/>
        <w:rPr>
          <w:rFonts w:ascii="Times New Roman" w:hAnsi="Times New Roman"/>
          <w:szCs w:val="28"/>
        </w:rPr>
      </w:pPr>
      <w:r w:rsidRPr="00FF76C3">
        <w:rPr>
          <w:rFonts w:ascii="Times New Roman" w:hAnsi="Times New Roman"/>
          <w:bCs/>
          <w:szCs w:val="28"/>
        </w:rPr>
        <w:t xml:space="preserve">1. Các </w:t>
      </w:r>
      <w:r w:rsidRPr="00FF76C3">
        <w:rPr>
          <w:rFonts w:ascii="Times New Roman" w:hAnsi="Times New Roman"/>
          <w:szCs w:val="28"/>
        </w:rPr>
        <w:t xml:space="preserve">đoàn thể quần chúng có trách nhiệm thường xuyên giám sát việc thực hiện dân chủ trong </w:t>
      </w:r>
      <w:r w:rsidR="00684F28" w:rsidRPr="00FF76C3">
        <w:rPr>
          <w:rFonts w:ascii="Times New Roman" w:hAnsi="Times New Roman"/>
          <w:szCs w:val="28"/>
        </w:rPr>
        <w:t xml:space="preserve">hoạt động của </w:t>
      </w:r>
      <w:r w:rsidR="00FF76C3" w:rsidRPr="00FF76C3">
        <w:rPr>
          <w:rFonts w:ascii="Times New Roman" w:hAnsi="Times New Roman"/>
          <w:szCs w:val="28"/>
        </w:rPr>
        <w:t>đơn vị</w:t>
      </w:r>
      <w:r w:rsidRPr="00FF76C3">
        <w:rPr>
          <w:rFonts w:ascii="Times New Roman" w:hAnsi="Times New Roman"/>
          <w:szCs w:val="28"/>
        </w:rPr>
        <w:t>.</w:t>
      </w:r>
    </w:p>
    <w:p w:rsidR="004E0FA6" w:rsidRPr="00FF76C3" w:rsidRDefault="004E0FA6" w:rsidP="006D325C">
      <w:pPr>
        <w:pStyle w:val="BodyTextIndent"/>
        <w:spacing w:before="120" w:after="60" w:line="288" w:lineRule="auto"/>
        <w:rPr>
          <w:rFonts w:ascii="Times New Roman" w:hAnsi="Times New Roman"/>
          <w:bCs/>
          <w:szCs w:val="28"/>
        </w:rPr>
      </w:pPr>
      <w:r w:rsidRPr="00FF76C3">
        <w:rPr>
          <w:rFonts w:ascii="Times New Roman" w:hAnsi="Times New Roman"/>
          <w:bCs/>
          <w:szCs w:val="28"/>
        </w:rPr>
        <w:t xml:space="preserve">2. Ban Thanh tra nhân dân có trách nhiệm kiểm tra việc thực hiện dân chủ trong </w:t>
      </w:r>
      <w:r w:rsidR="00684F28" w:rsidRPr="00FF76C3">
        <w:rPr>
          <w:rFonts w:ascii="Times New Roman" w:hAnsi="Times New Roman"/>
          <w:bCs/>
          <w:szCs w:val="28"/>
        </w:rPr>
        <w:t xml:space="preserve">hoạt động của </w:t>
      </w:r>
      <w:r w:rsidRPr="00FF76C3">
        <w:rPr>
          <w:rFonts w:ascii="Times New Roman" w:hAnsi="Times New Roman"/>
          <w:bCs/>
          <w:szCs w:val="28"/>
        </w:rPr>
        <w:t>bệnh viện liên quan đến quyền, lợi ích của viên chức</w:t>
      </w:r>
      <w:r w:rsidR="00684F28" w:rsidRPr="00FF76C3">
        <w:rPr>
          <w:rFonts w:ascii="Times New Roman" w:hAnsi="Times New Roman"/>
          <w:bCs/>
          <w:szCs w:val="28"/>
        </w:rPr>
        <w:t xml:space="preserve">, người lao động </w:t>
      </w:r>
      <w:r w:rsidR="00FF76C3" w:rsidRPr="00FF76C3">
        <w:rPr>
          <w:rFonts w:ascii="Times New Roman" w:hAnsi="Times New Roman"/>
          <w:szCs w:val="28"/>
        </w:rPr>
        <w:t>đơn vị</w:t>
      </w:r>
      <w:r w:rsidRPr="00FF76C3">
        <w:rPr>
          <w:rFonts w:ascii="Times New Roman" w:hAnsi="Times New Roman"/>
          <w:bCs/>
          <w:szCs w:val="28"/>
        </w:rPr>
        <w:t>.</w:t>
      </w:r>
    </w:p>
    <w:p w:rsidR="004E0FA6" w:rsidRPr="00FF76C3" w:rsidRDefault="00C72312" w:rsidP="006D325C">
      <w:pPr>
        <w:spacing w:before="120" w:after="60" w:line="288" w:lineRule="auto"/>
        <w:ind w:firstLine="720"/>
        <w:jc w:val="both"/>
        <w:rPr>
          <w:b/>
        </w:rPr>
      </w:pPr>
      <w:r w:rsidRPr="00FF76C3">
        <w:rPr>
          <w:b/>
        </w:rPr>
        <w:t>Điều 19</w:t>
      </w:r>
      <w:r w:rsidR="004E0FA6" w:rsidRPr="00FF76C3">
        <w:rPr>
          <w:b/>
        </w:rPr>
        <w:t>. Trách nhiệm của cơ quan quản lý trực tiếp</w:t>
      </w:r>
    </w:p>
    <w:p w:rsidR="004E0FA6" w:rsidRPr="00FF76C3" w:rsidRDefault="004E0FA6" w:rsidP="006D325C">
      <w:pPr>
        <w:spacing w:before="120" w:after="60" w:line="288" w:lineRule="auto"/>
        <w:ind w:firstLine="720"/>
        <w:jc w:val="both"/>
        <w:rPr>
          <w:bCs/>
        </w:rPr>
      </w:pPr>
      <w:r w:rsidRPr="00FF76C3">
        <w:rPr>
          <w:bCs/>
        </w:rPr>
        <w:t xml:space="preserve">Tổ chức kiểm tra, thanh tra việc thực hiện các quy định trong </w:t>
      </w:r>
      <w:r w:rsidR="00906436" w:rsidRPr="00FF76C3">
        <w:rPr>
          <w:bCs/>
        </w:rPr>
        <w:t xml:space="preserve">Thông tư </w:t>
      </w:r>
      <w:r w:rsidRPr="00FF76C3">
        <w:rPr>
          <w:bCs/>
        </w:rPr>
        <w:t xml:space="preserve">này; xử lý kịp thời các vi phạm trong việc thực hiện dân chủ trong </w:t>
      </w:r>
      <w:r w:rsidR="00684F28" w:rsidRPr="00FF76C3">
        <w:rPr>
          <w:bCs/>
        </w:rPr>
        <w:t xml:space="preserve">các </w:t>
      </w:r>
      <w:r w:rsidR="00906436" w:rsidRPr="00FF76C3">
        <w:rPr>
          <w:bCs/>
        </w:rPr>
        <w:t>cơ sở khám bệnh, chữa bệnh</w:t>
      </w:r>
      <w:r w:rsidRPr="00FF76C3">
        <w:rPr>
          <w:bCs/>
        </w:rPr>
        <w:t>.</w:t>
      </w:r>
    </w:p>
    <w:p w:rsidR="00684F28" w:rsidRPr="00FF76C3" w:rsidRDefault="00684F28" w:rsidP="00FF76C3">
      <w:pPr>
        <w:pStyle w:val="BodyTextIndent"/>
        <w:spacing w:before="60" w:after="60" w:line="288" w:lineRule="auto"/>
        <w:ind w:firstLine="0"/>
        <w:rPr>
          <w:rFonts w:ascii="Times New Roman" w:hAnsi="Times New Roman"/>
          <w:b/>
          <w:szCs w:val="28"/>
        </w:rPr>
      </w:pPr>
    </w:p>
    <w:p w:rsidR="004E0FA6" w:rsidRPr="00FF76C3" w:rsidRDefault="004E0FA6" w:rsidP="00FF76C3">
      <w:pPr>
        <w:pStyle w:val="BodyTextIndent"/>
        <w:spacing w:before="60" w:after="60" w:line="288" w:lineRule="auto"/>
        <w:ind w:firstLine="0"/>
        <w:jc w:val="center"/>
        <w:rPr>
          <w:rFonts w:ascii="Times New Roman" w:hAnsi="Times New Roman"/>
          <w:b/>
          <w:szCs w:val="28"/>
        </w:rPr>
      </w:pPr>
      <w:r w:rsidRPr="00FF76C3">
        <w:rPr>
          <w:rFonts w:ascii="Times New Roman" w:hAnsi="Times New Roman"/>
          <w:b/>
          <w:szCs w:val="28"/>
        </w:rPr>
        <w:lastRenderedPageBreak/>
        <w:t>Ch</w:t>
      </w:r>
      <w:r w:rsidRPr="00FF76C3">
        <w:rPr>
          <w:rFonts w:ascii="Times New Roman" w:hAnsi="Times New Roman"/>
          <w:b/>
          <w:szCs w:val="28"/>
        </w:rPr>
        <w:softHyphen/>
        <w:t>ương V</w:t>
      </w:r>
    </w:p>
    <w:p w:rsidR="004E0FA6" w:rsidRPr="00FF76C3" w:rsidRDefault="004E0FA6" w:rsidP="00FF76C3">
      <w:pPr>
        <w:spacing w:before="60" w:after="60" w:line="288" w:lineRule="auto"/>
        <w:jc w:val="center"/>
        <w:rPr>
          <w:b/>
        </w:rPr>
      </w:pPr>
      <w:r w:rsidRPr="00FF76C3">
        <w:rPr>
          <w:b/>
        </w:rPr>
        <w:t>ĐIỀU KHOẢN THI HÀNH</w:t>
      </w:r>
    </w:p>
    <w:p w:rsidR="004E0FA6" w:rsidRPr="00FF76C3" w:rsidRDefault="004E0FA6" w:rsidP="00FF76C3">
      <w:pPr>
        <w:spacing w:before="60" w:after="60" w:line="288" w:lineRule="auto"/>
        <w:ind w:firstLine="720"/>
        <w:jc w:val="both"/>
        <w:rPr>
          <w:b/>
        </w:rPr>
      </w:pPr>
    </w:p>
    <w:p w:rsidR="00C72312" w:rsidRPr="00FF76C3" w:rsidRDefault="00C72312" w:rsidP="00FF76C3">
      <w:pPr>
        <w:pStyle w:val="Title"/>
        <w:spacing w:before="60" w:after="60" w:line="288" w:lineRule="auto"/>
        <w:ind w:firstLine="720"/>
        <w:jc w:val="both"/>
        <w:rPr>
          <w:rFonts w:ascii="Times New Roman" w:hAnsi="Times New Roman"/>
          <w:szCs w:val="28"/>
        </w:rPr>
      </w:pPr>
      <w:r w:rsidRPr="00FF76C3">
        <w:rPr>
          <w:rFonts w:ascii="Times New Roman" w:hAnsi="Times New Roman"/>
          <w:szCs w:val="28"/>
        </w:rPr>
        <w:t>Điều 20. Hiệu lực thi hành</w:t>
      </w:r>
    </w:p>
    <w:p w:rsidR="00C72312" w:rsidRPr="00FF76C3" w:rsidRDefault="00C72312" w:rsidP="00FF76C3">
      <w:pPr>
        <w:pStyle w:val="Title"/>
        <w:spacing w:before="60" w:after="60" w:line="288" w:lineRule="auto"/>
        <w:ind w:firstLine="720"/>
        <w:jc w:val="both"/>
        <w:rPr>
          <w:rFonts w:ascii="Times New Roman" w:hAnsi="Times New Roman"/>
          <w:b w:val="0"/>
          <w:szCs w:val="28"/>
        </w:rPr>
      </w:pPr>
      <w:r w:rsidRPr="00FF76C3">
        <w:rPr>
          <w:rFonts w:ascii="Times New Roman" w:hAnsi="Times New Roman"/>
          <w:b w:val="0"/>
          <w:szCs w:val="28"/>
        </w:rPr>
        <w:t>1. Thông tư này</w:t>
      </w:r>
      <w:r w:rsidR="00684F28" w:rsidRPr="00FF76C3">
        <w:rPr>
          <w:rFonts w:ascii="Times New Roman" w:hAnsi="Times New Roman"/>
          <w:b w:val="0"/>
          <w:szCs w:val="28"/>
        </w:rPr>
        <w:t xml:space="preserve"> có hiệu lực từ ngày 01 tháng 02 năm 2021</w:t>
      </w:r>
      <w:r w:rsidRPr="00FF76C3">
        <w:rPr>
          <w:rFonts w:ascii="Times New Roman" w:hAnsi="Times New Roman"/>
          <w:b w:val="0"/>
          <w:szCs w:val="28"/>
        </w:rPr>
        <w:t>.</w:t>
      </w:r>
    </w:p>
    <w:p w:rsidR="004E0FA6" w:rsidRPr="00FF76C3" w:rsidRDefault="00C72312" w:rsidP="00FF76C3">
      <w:pPr>
        <w:spacing w:before="60" w:after="60" w:line="288" w:lineRule="auto"/>
        <w:ind w:firstLine="720"/>
        <w:jc w:val="both"/>
      </w:pPr>
      <w:r w:rsidRPr="00FF76C3">
        <w:t xml:space="preserve">2. Thông tư này thay thế Quyết định số 44/2007/QĐ-BYT ngày 12/12/2007 của Bộ trưởng Bộ Y tế về việc ban </w:t>
      </w:r>
      <w:r w:rsidR="00FF76C3" w:rsidRPr="00FF76C3">
        <w:t xml:space="preserve">hành Quy chế dân chủ trong các bệnh viện </w:t>
      </w:r>
      <w:r w:rsidRPr="00FF76C3">
        <w:t>công lập.</w:t>
      </w:r>
    </w:p>
    <w:p w:rsidR="00C72312" w:rsidRPr="00FF76C3" w:rsidRDefault="00C72312" w:rsidP="00FF76C3">
      <w:pPr>
        <w:pStyle w:val="BodyTextIndent"/>
        <w:spacing w:before="60" w:after="60" w:line="288" w:lineRule="auto"/>
        <w:rPr>
          <w:rFonts w:ascii="Times New Roman" w:hAnsi="Times New Roman"/>
          <w:b/>
          <w:szCs w:val="28"/>
        </w:rPr>
      </w:pPr>
      <w:r w:rsidRPr="00FF76C3">
        <w:rPr>
          <w:rFonts w:ascii="Times New Roman" w:hAnsi="Times New Roman"/>
          <w:b/>
          <w:szCs w:val="28"/>
        </w:rPr>
        <w:t>Điều 21. Tổ chức thực hiện</w:t>
      </w:r>
    </w:p>
    <w:p w:rsidR="00C72312" w:rsidRPr="00FF76C3" w:rsidRDefault="00C72312" w:rsidP="00FF76C3">
      <w:pPr>
        <w:pStyle w:val="BodyTextIndent"/>
        <w:spacing w:before="60" w:after="60" w:line="288" w:lineRule="auto"/>
        <w:rPr>
          <w:rFonts w:ascii="Times New Roman" w:hAnsi="Times New Roman"/>
          <w:szCs w:val="28"/>
        </w:rPr>
      </w:pPr>
      <w:r w:rsidRPr="00FF76C3">
        <w:rPr>
          <w:rFonts w:ascii="Times New Roman" w:hAnsi="Times New Roman"/>
          <w:szCs w:val="28"/>
        </w:rPr>
        <w:t>1. Giao Vụ Tổ chức cán bộ - Bộ Y tế chủ trì, phối hợp với Thanh tra Bộ, Vụ Pháp chế, Cục Quản lý khám, chữa bệnh và các vụ, cục</w:t>
      </w:r>
      <w:r w:rsidR="006D325C">
        <w:rPr>
          <w:rFonts w:ascii="Times New Roman" w:hAnsi="Times New Roman"/>
          <w:szCs w:val="28"/>
        </w:rPr>
        <w:t>, đơn vị</w:t>
      </w:r>
      <w:r w:rsidRPr="00FF76C3">
        <w:rPr>
          <w:rFonts w:ascii="Times New Roman" w:hAnsi="Times New Roman"/>
          <w:szCs w:val="28"/>
        </w:rPr>
        <w:t xml:space="preserve"> có liên quan, tổ chức triển khai và kiểm tra việc thực hiện Thông tư này. </w:t>
      </w:r>
    </w:p>
    <w:p w:rsidR="00C72312" w:rsidRPr="00FF76C3" w:rsidRDefault="00C72312" w:rsidP="00FF76C3">
      <w:pPr>
        <w:spacing w:before="60" w:after="60" w:line="288" w:lineRule="auto"/>
        <w:ind w:firstLine="720"/>
        <w:jc w:val="both"/>
      </w:pPr>
      <w:r w:rsidRPr="00FF76C3">
        <w:t xml:space="preserve">2. Sở Y tế các tỉnh, thành phố trực thuộc Trung ương, Tổ chức y tế bộ, ngành có trách nhiệm tổ chức triển khai và kiểm tra việc thực hiện Thông tư này ở các bệnh viện công lập thuộc quyền quản lý. </w:t>
      </w:r>
    </w:p>
    <w:p w:rsidR="00C72312" w:rsidRPr="00FF76C3" w:rsidRDefault="00C72312" w:rsidP="00FF76C3">
      <w:pPr>
        <w:spacing w:before="60" w:after="60" w:line="288" w:lineRule="auto"/>
        <w:ind w:firstLine="720"/>
        <w:jc w:val="both"/>
      </w:pPr>
      <w:r w:rsidRPr="00FF76C3">
        <w:t xml:space="preserve">3. Các </w:t>
      </w:r>
      <w:r w:rsidR="00FF76C3" w:rsidRPr="00FF76C3">
        <w:t xml:space="preserve">cơ sở khám bệnh, chữa bệnh </w:t>
      </w:r>
      <w:r w:rsidRPr="00FF76C3">
        <w:t>công lập có trách nhiệm định kỳ hàng năm báo cáo kết quả thực hiện Thông tư này về cơ quan quản lý trực tiếp.</w:t>
      </w:r>
      <w:r w:rsidR="006D325C">
        <w:t>/.</w:t>
      </w:r>
    </w:p>
    <w:p w:rsidR="0084388F" w:rsidRPr="00FF76C3" w:rsidRDefault="0084388F" w:rsidP="00FF76C3">
      <w:pPr>
        <w:widowControl w:val="0"/>
        <w:autoSpaceDE w:val="0"/>
        <w:autoSpaceDN w:val="0"/>
        <w:adjustRightInd w:val="0"/>
        <w:spacing w:before="60" w:after="60" w:line="276" w:lineRule="auto"/>
        <w:jc w:val="both"/>
        <w:rPr>
          <w:lang w:val="it-IT"/>
        </w:rPr>
      </w:pPr>
    </w:p>
    <w:p w:rsidR="0084388F" w:rsidRPr="00E51C93" w:rsidRDefault="0084388F" w:rsidP="001D4495">
      <w:pPr>
        <w:widowControl w:val="0"/>
        <w:autoSpaceDE w:val="0"/>
        <w:autoSpaceDN w:val="0"/>
        <w:adjustRightInd w:val="0"/>
        <w:spacing w:line="288" w:lineRule="auto"/>
        <w:jc w:val="both"/>
        <w:rPr>
          <w:sz w:val="10"/>
          <w:lang w:val="it-IT"/>
        </w:rPr>
      </w:pPr>
    </w:p>
    <w:tbl>
      <w:tblPr>
        <w:tblW w:w="0" w:type="auto"/>
        <w:tblLook w:val="01E0"/>
      </w:tblPr>
      <w:tblGrid>
        <w:gridCol w:w="5310"/>
        <w:gridCol w:w="3764"/>
      </w:tblGrid>
      <w:tr w:rsidR="000E2C77" w:rsidRPr="00E51C93" w:rsidTr="004D631C">
        <w:trPr>
          <w:trHeight w:val="1402"/>
        </w:trPr>
        <w:tc>
          <w:tcPr>
            <w:tcW w:w="5310" w:type="dxa"/>
          </w:tcPr>
          <w:p w:rsidR="000E2C77" w:rsidRPr="00E51C93" w:rsidRDefault="000E2C77" w:rsidP="0084388F">
            <w:pPr>
              <w:widowControl w:val="0"/>
              <w:autoSpaceDE w:val="0"/>
              <w:autoSpaceDN w:val="0"/>
              <w:adjustRightInd w:val="0"/>
              <w:rPr>
                <w:sz w:val="24"/>
                <w:szCs w:val="24"/>
              </w:rPr>
            </w:pPr>
            <w:r w:rsidRPr="00E51C93">
              <w:rPr>
                <w:b/>
                <w:bCs/>
                <w:i/>
                <w:iCs/>
                <w:sz w:val="24"/>
                <w:szCs w:val="24"/>
              </w:rPr>
              <w:t>Nơi nhận</w:t>
            </w:r>
            <w:r w:rsidRPr="00E51C93">
              <w:rPr>
                <w:sz w:val="24"/>
                <w:szCs w:val="24"/>
              </w:rPr>
              <w:t>:</w:t>
            </w:r>
          </w:p>
          <w:p w:rsidR="0084388F" w:rsidRPr="00E51C93" w:rsidRDefault="0084388F" w:rsidP="0084388F">
            <w:pPr>
              <w:widowControl w:val="0"/>
              <w:autoSpaceDE w:val="0"/>
              <w:autoSpaceDN w:val="0"/>
              <w:adjustRightInd w:val="0"/>
              <w:rPr>
                <w:sz w:val="22"/>
                <w:szCs w:val="22"/>
                <w:shd w:val="clear" w:color="auto" w:fill="FFFFFF"/>
              </w:rPr>
            </w:pPr>
            <w:r w:rsidRPr="00E51C93">
              <w:rPr>
                <w:sz w:val="22"/>
                <w:szCs w:val="22"/>
                <w:shd w:val="clear" w:color="auto" w:fill="FFFFFF"/>
                <w:lang w:val="vi-VN"/>
              </w:rPr>
              <w:t>- </w:t>
            </w:r>
            <w:r w:rsidRPr="00E51C93">
              <w:rPr>
                <w:sz w:val="22"/>
                <w:szCs w:val="22"/>
                <w:shd w:val="clear" w:color="auto" w:fill="FFFFFF"/>
              </w:rPr>
              <w:t>BCĐTW về thực hiện DCCS;</w:t>
            </w:r>
          </w:p>
          <w:p w:rsidR="0084388F" w:rsidRPr="00E51C93" w:rsidRDefault="0084388F" w:rsidP="0084388F">
            <w:pPr>
              <w:widowControl w:val="0"/>
              <w:autoSpaceDE w:val="0"/>
              <w:autoSpaceDN w:val="0"/>
              <w:adjustRightInd w:val="0"/>
              <w:rPr>
                <w:sz w:val="22"/>
                <w:szCs w:val="22"/>
                <w:shd w:val="clear" w:color="auto" w:fill="FFFFFF"/>
              </w:rPr>
            </w:pPr>
            <w:r w:rsidRPr="00E51C93">
              <w:rPr>
                <w:sz w:val="22"/>
                <w:szCs w:val="22"/>
                <w:shd w:val="clear" w:color="auto" w:fill="FFFFFF"/>
              </w:rPr>
              <w:t>- Ban Dân vận TW;</w:t>
            </w:r>
          </w:p>
          <w:p w:rsidR="0084388F" w:rsidRPr="00E51C93" w:rsidRDefault="0084388F" w:rsidP="0084388F">
            <w:pPr>
              <w:widowControl w:val="0"/>
              <w:autoSpaceDE w:val="0"/>
              <w:autoSpaceDN w:val="0"/>
              <w:adjustRightInd w:val="0"/>
              <w:rPr>
                <w:sz w:val="22"/>
                <w:szCs w:val="22"/>
                <w:shd w:val="clear" w:color="auto" w:fill="FFFFFF"/>
              </w:rPr>
            </w:pPr>
            <w:r w:rsidRPr="00E51C93">
              <w:rPr>
                <w:sz w:val="22"/>
                <w:szCs w:val="22"/>
                <w:shd w:val="clear" w:color="auto" w:fill="FFFFFF"/>
              </w:rPr>
              <w:t>- Ban Tuyên giáo TW;</w:t>
            </w:r>
          </w:p>
          <w:p w:rsidR="001F5608" w:rsidRPr="00E51C93" w:rsidRDefault="0084388F" w:rsidP="0084388F">
            <w:pPr>
              <w:widowControl w:val="0"/>
              <w:autoSpaceDE w:val="0"/>
              <w:autoSpaceDN w:val="0"/>
              <w:adjustRightInd w:val="0"/>
              <w:rPr>
                <w:sz w:val="22"/>
                <w:szCs w:val="22"/>
                <w:shd w:val="clear" w:color="auto" w:fill="FFFFFF"/>
              </w:rPr>
            </w:pPr>
            <w:r w:rsidRPr="00E51C93">
              <w:rPr>
                <w:sz w:val="22"/>
                <w:szCs w:val="22"/>
                <w:shd w:val="clear" w:color="auto" w:fill="FFFFFF"/>
              </w:rPr>
              <w:t>- VP TW Đảng;</w:t>
            </w:r>
          </w:p>
          <w:p w:rsidR="004E0FA6" w:rsidRPr="00E51C93" w:rsidRDefault="001F5608" w:rsidP="0084388F">
            <w:pPr>
              <w:widowControl w:val="0"/>
              <w:autoSpaceDE w:val="0"/>
              <w:autoSpaceDN w:val="0"/>
              <w:adjustRightInd w:val="0"/>
              <w:rPr>
                <w:sz w:val="22"/>
                <w:szCs w:val="22"/>
                <w:shd w:val="clear" w:color="auto" w:fill="FFFFFF"/>
              </w:rPr>
            </w:pPr>
            <w:r w:rsidRPr="00E51C93">
              <w:rPr>
                <w:sz w:val="22"/>
                <w:szCs w:val="22"/>
                <w:shd w:val="clear" w:color="auto" w:fill="FFFFFF"/>
              </w:rPr>
              <w:t>- Ủy ban Các vấn đề xã hội của Quốc hội (để giám sát);</w:t>
            </w:r>
            <w:r w:rsidR="0084388F" w:rsidRPr="00E51C93">
              <w:rPr>
                <w:sz w:val="22"/>
                <w:szCs w:val="22"/>
                <w:shd w:val="clear" w:color="auto" w:fill="FFFFFF"/>
              </w:rPr>
              <w:br/>
              <w:t>- Văn phòng Chính phủ (Công báo, Cổng TTĐT);</w:t>
            </w:r>
            <w:r w:rsidR="0084388F" w:rsidRPr="00E51C93">
              <w:rPr>
                <w:sz w:val="22"/>
                <w:szCs w:val="22"/>
                <w:shd w:val="clear" w:color="auto" w:fill="FFFFFF"/>
              </w:rPr>
              <w:br/>
              <w:t>- PTT. Vũ Đức Đam (để báo cáo);</w:t>
            </w:r>
            <w:r w:rsidR="0084388F" w:rsidRPr="00E51C93">
              <w:rPr>
                <w:sz w:val="22"/>
                <w:szCs w:val="22"/>
                <w:shd w:val="clear" w:color="auto" w:fill="FFFFFF"/>
              </w:rPr>
              <w:br/>
              <w:t>- Các Bộ, cơ quan ngang Bộ, cơ quan thuộc Chính phủ;</w:t>
            </w:r>
          </w:p>
          <w:p w:rsidR="0084388F" w:rsidRPr="00E51C93" w:rsidRDefault="004E0FA6" w:rsidP="0084388F">
            <w:pPr>
              <w:widowControl w:val="0"/>
              <w:autoSpaceDE w:val="0"/>
              <w:autoSpaceDN w:val="0"/>
              <w:adjustRightInd w:val="0"/>
              <w:rPr>
                <w:sz w:val="22"/>
                <w:szCs w:val="22"/>
                <w:shd w:val="clear" w:color="auto" w:fill="FFFFFF"/>
              </w:rPr>
            </w:pPr>
            <w:r w:rsidRPr="00E51C93">
              <w:rPr>
                <w:sz w:val="22"/>
                <w:szCs w:val="22"/>
                <w:shd w:val="clear" w:color="auto" w:fill="FFFFFF"/>
              </w:rPr>
              <w:t>- Bộ Tư pháp (Cục KTVBQPPL);</w:t>
            </w:r>
            <w:r w:rsidR="0084388F" w:rsidRPr="00E51C93">
              <w:rPr>
                <w:sz w:val="22"/>
                <w:szCs w:val="22"/>
                <w:shd w:val="clear" w:color="auto" w:fill="FFFFFF"/>
              </w:rPr>
              <w:br/>
              <w:t>- UBND các tỉnh, thành phố;</w:t>
            </w:r>
            <w:r w:rsidR="0084388F" w:rsidRPr="00E51C93">
              <w:rPr>
                <w:sz w:val="22"/>
                <w:szCs w:val="22"/>
                <w:shd w:val="clear" w:color="auto" w:fill="FFFFFF"/>
              </w:rPr>
              <w:br/>
              <w:t>- Các Vụ, Cục, Tổng cục, VPB, ThTra Bộ thuộc Bộ Y tế;</w:t>
            </w:r>
            <w:r w:rsidR="0084388F" w:rsidRPr="00E51C93">
              <w:rPr>
                <w:sz w:val="22"/>
                <w:szCs w:val="22"/>
                <w:shd w:val="clear" w:color="auto" w:fill="FFFFFF"/>
              </w:rPr>
              <w:br/>
              <w:t xml:space="preserve">- Các </w:t>
            </w:r>
            <w:r w:rsidR="001F5608" w:rsidRPr="00E51C93">
              <w:rPr>
                <w:sz w:val="22"/>
                <w:szCs w:val="22"/>
                <w:shd w:val="clear" w:color="auto" w:fill="FFFFFF"/>
              </w:rPr>
              <w:t>cơ sở khám bệnh, chữa bệnh trực</w:t>
            </w:r>
            <w:r w:rsidR="0084388F" w:rsidRPr="00E51C93">
              <w:rPr>
                <w:sz w:val="22"/>
                <w:szCs w:val="22"/>
                <w:shd w:val="clear" w:color="auto" w:fill="FFFFFF"/>
              </w:rPr>
              <w:t xml:space="preserve"> thuộc Bộ Y tế;</w:t>
            </w:r>
            <w:r w:rsidR="0084388F" w:rsidRPr="00E51C93">
              <w:rPr>
                <w:sz w:val="22"/>
                <w:szCs w:val="22"/>
                <w:shd w:val="clear" w:color="auto" w:fill="FFFFFF"/>
              </w:rPr>
              <w:br/>
              <w:t>- Y tế các Bộ, ngành;</w:t>
            </w:r>
            <w:r w:rsidR="0084388F" w:rsidRPr="00E51C93">
              <w:rPr>
                <w:sz w:val="22"/>
                <w:szCs w:val="22"/>
                <w:shd w:val="clear" w:color="auto" w:fill="FFFFFF"/>
              </w:rPr>
              <w:br/>
              <w:t>- Sở Y tế các tỉnh, thành phố;</w:t>
            </w:r>
          </w:p>
          <w:p w:rsidR="000E2C77" w:rsidRPr="00E51C93" w:rsidRDefault="0084388F" w:rsidP="0084388F">
            <w:pPr>
              <w:widowControl w:val="0"/>
              <w:autoSpaceDE w:val="0"/>
              <w:autoSpaceDN w:val="0"/>
              <w:adjustRightInd w:val="0"/>
              <w:rPr>
                <w:sz w:val="22"/>
                <w:szCs w:val="22"/>
              </w:rPr>
            </w:pPr>
            <w:r w:rsidRPr="00E51C93">
              <w:rPr>
                <w:sz w:val="22"/>
                <w:szCs w:val="22"/>
                <w:shd w:val="clear" w:color="auto" w:fill="FFFFFF"/>
              </w:rPr>
              <w:t>- Lưu: VT, TCCB (03b), PC (02b).</w:t>
            </w:r>
          </w:p>
        </w:tc>
        <w:tc>
          <w:tcPr>
            <w:tcW w:w="3764" w:type="dxa"/>
          </w:tcPr>
          <w:p w:rsidR="001D4495" w:rsidRPr="00E51C93" w:rsidRDefault="004D631C" w:rsidP="00F9217C">
            <w:pPr>
              <w:widowControl w:val="0"/>
              <w:autoSpaceDE w:val="0"/>
              <w:autoSpaceDN w:val="0"/>
              <w:adjustRightInd w:val="0"/>
              <w:jc w:val="center"/>
              <w:rPr>
                <w:b/>
                <w:bCs/>
                <w:sz w:val="26"/>
                <w:szCs w:val="26"/>
              </w:rPr>
            </w:pPr>
            <w:r w:rsidRPr="00E51C93">
              <w:rPr>
                <w:b/>
                <w:bCs/>
                <w:sz w:val="26"/>
                <w:szCs w:val="26"/>
              </w:rPr>
              <w:t>BỘ TRƯỞNG</w:t>
            </w:r>
          </w:p>
          <w:p w:rsidR="002F1738" w:rsidRPr="00E51C93" w:rsidRDefault="002F1738" w:rsidP="00F9217C">
            <w:pPr>
              <w:widowControl w:val="0"/>
              <w:autoSpaceDE w:val="0"/>
              <w:autoSpaceDN w:val="0"/>
              <w:adjustRightInd w:val="0"/>
              <w:jc w:val="center"/>
              <w:rPr>
                <w:b/>
                <w:bCs/>
                <w:sz w:val="26"/>
                <w:szCs w:val="26"/>
              </w:rPr>
            </w:pPr>
          </w:p>
          <w:p w:rsidR="00286DA9" w:rsidRDefault="00286DA9">
            <w:pPr>
              <w:widowControl w:val="0"/>
              <w:autoSpaceDE w:val="0"/>
              <w:autoSpaceDN w:val="0"/>
              <w:adjustRightInd w:val="0"/>
              <w:jc w:val="center"/>
              <w:textAlignment w:val="center"/>
              <w:rPr>
                <w:b/>
                <w:bCs/>
                <w:sz w:val="26"/>
                <w:szCs w:val="26"/>
              </w:rPr>
            </w:pPr>
          </w:p>
          <w:p w:rsidR="00F837D8" w:rsidRDefault="00F837D8">
            <w:pPr>
              <w:widowControl w:val="0"/>
              <w:autoSpaceDE w:val="0"/>
              <w:autoSpaceDN w:val="0"/>
              <w:adjustRightInd w:val="0"/>
              <w:jc w:val="center"/>
              <w:textAlignment w:val="center"/>
              <w:rPr>
                <w:b/>
                <w:bCs/>
                <w:sz w:val="26"/>
                <w:szCs w:val="26"/>
              </w:rPr>
            </w:pPr>
          </w:p>
          <w:p w:rsidR="00F837D8" w:rsidRDefault="00F837D8">
            <w:pPr>
              <w:widowControl w:val="0"/>
              <w:autoSpaceDE w:val="0"/>
              <w:autoSpaceDN w:val="0"/>
              <w:adjustRightInd w:val="0"/>
              <w:jc w:val="center"/>
              <w:textAlignment w:val="center"/>
              <w:rPr>
                <w:b/>
                <w:bCs/>
                <w:sz w:val="26"/>
                <w:szCs w:val="26"/>
              </w:rPr>
            </w:pPr>
          </w:p>
          <w:p w:rsidR="00F837D8" w:rsidRDefault="00F837D8">
            <w:pPr>
              <w:widowControl w:val="0"/>
              <w:autoSpaceDE w:val="0"/>
              <w:autoSpaceDN w:val="0"/>
              <w:adjustRightInd w:val="0"/>
              <w:jc w:val="center"/>
              <w:textAlignment w:val="center"/>
              <w:rPr>
                <w:b/>
                <w:bCs/>
                <w:sz w:val="26"/>
                <w:szCs w:val="26"/>
              </w:rPr>
            </w:pPr>
          </w:p>
          <w:p w:rsidR="00F837D8" w:rsidRPr="00E51C93" w:rsidRDefault="00F837D8">
            <w:pPr>
              <w:widowControl w:val="0"/>
              <w:autoSpaceDE w:val="0"/>
              <w:autoSpaceDN w:val="0"/>
              <w:adjustRightInd w:val="0"/>
              <w:jc w:val="center"/>
              <w:textAlignment w:val="center"/>
              <w:rPr>
                <w:b/>
                <w:bCs/>
                <w:sz w:val="26"/>
                <w:szCs w:val="26"/>
              </w:rPr>
            </w:pPr>
          </w:p>
          <w:p w:rsidR="000E2C77" w:rsidRPr="00E51C93" w:rsidRDefault="001D4495" w:rsidP="00F9217C">
            <w:pPr>
              <w:widowControl w:val="0"/>
              <w:autoSpaceDE w:val="0"/>
              <w:autoSpaceDN w:val="0"/>
              <w:adjustRightInd w:val="0"/>
              <w:jc w:val="center"/>
              <w:rPr>
                <w:b/>
                <w:bCs/>
              </w:rPr>
            </w:pPr>
            <w:r w:rsidRPr="00E51C93">
              <w:rPr>
                <w:b/>
                <w:bCs/>
              </w:rPr>
              <w:t>Nguyễn Thanh Long</w:t>
            </w:r>
          </w:p>
        </w:tc>
      </w:tr>
    </w:tbl>
    <w:p w:rsidR="005F7FED" w:rsidRDefault="005F7FED" w:rsidP="00D41559"/>
    <w:p w:rsidR="00DD6BCD" w:rsidRDefault="00DD6BCD" w:rsidP="00D41559"/>
    <w:p w:rsidR="00DD6BCD" w:rsidRDefault="00DD6BCD" w:rsidP="00D41559"/>
    <w:p w:rsidR="00DD6BCD" w:rsidRDefault="00DD6BCD" w:rsidP="00D41559"/>
    <w:p w:rsidR="00DD6BCD" w:rsidRDefault="00DD6BCD" w:rsidP="00D41559"/>
    <w:p w:rsidR="00DD6BCD" w:rsidRDefault="00DD6BCD" w:rsidP="00D41559"/>
    <w:p w:rsidR="00DD6BCD" w:rsidRDefault="00DD6BCD" w:rsidP="00D41559"/>
    <w:p w:rsidR="00DD6BCD" w:rsidRDefault="00DD6BCD" w:rsidP="00D41559"/>
    <w:p w:rsidR="00DD6BCD" w:rsidRPr="00E51C93" w:rsidRDefault="00DD6BCD" w:rsidP="00D41559"/>
    <w:sectPr w:rsidR="00DD6BCD" w:rsidRPr="00E51C93" w:rsidSect="005F7FED">
      <w:headerReference w:type="default" r:id="rId9"/>
      <w:pgSz w:w="11909" w:h="16834" w:code="9"/>
      <w:pgMar w:top="1134" w:right="1134" w:bottom="907" w:left="1701" w:header="720" w:footer="720" w:gutter="0"/>
      <w:cols w:space="60"/>
      <w:noEndnote/>
      <w:titlePg/>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E97D67" w15:done="0"/>
  <w15:commentEx w15:paraId="3A7C8899" w15:done="0"/>
  <w15:commentEx w15:paraId="5691278D" w15:done="0"/>
  <w15:commentEx w15:paraId="19A7417D" w15:done="0"/>
  <w15:commentEx w15:paraId="40881627" w15:done="0"/>
  <w15:commentEx w15:paraId="3FC6A36B" w15:done="0"/>
  <w15:commentEx w15:paraId="42782420" w15:done="0"/>
  <w15:commentEx w15:paraId="4E219993" w15:done="0"/>
  <w15:commentEx w15:paraId="7A0D7856" w15:done="0"/>
  <w15:commentEx w15:paraId="71CE769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4F7" w:rsidRDefault="005B14F7">
      <w:r>
        <w:separator/>
      </w:r>
    </w:p>
  </w:endnote>
  <w:endnote w:type="continuationSeparator" w:id="1">
    <w:p w:rsidR="005B14F7" w:rsidRDefault="005B14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4F7" w:rsidRDefault="005B14F7">
      <w:r>
        <w:separator/>
      </w:r>
    </w:p>
  </w:footnote>
  <w:footnote w:type="continuationSeparator" w:id="1">
    <w:p w:rsidR="005B14F7" w:rsidRDefault="005B14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84182"/>
      <w:docPartObj>
        <w:docPartGallery w:val="Page Numbers (Top of Page)"/>
        <w:docPartUnique/>
      </w:docPartObj>
    </w:sdtPr>
    <w:sdtContent>
      <w:p w:rsidR="00FF76C3" w:rsidRDefault="00DC35E2">
        <w:pPr>
          <w:pStyle w:val="Header"/>
          <w:jc w:val="center"/>
        </w:pPr>
        <w:r w:rsidRPr="00FF76C3">
          <w:rPr>
            <w:sz w:val="28"/>
            <w:szCs w:val="28"/>
          </w:rPr>
          <w:fldChar w:fldCharType="begin"/>
        </w:r>
        <w:r w:rsidR="00FF76C3" w:rsidRPr="00FF76C3">
          <w:rPr>
            <w:sz w:val="28"/>
            <w:szCs w:val="28"/>
          </w:rPr>
          <w:instrText xml:space="preserve"> PAGE   \* MERGEFORMAT </w:instrText>
        </w:r>
        <w:r w:rsidRPr="00FF76C3">
          <w:rPr>
            <w:sz w:val="28"/>
            <w:szCs w:val="28"/>
          </w:rPr>
          <w:fldChar w:fldCharType="separate"/>
        </w:r>
        <w:r w:rsidR="006D325C">
          <w:rPr>
            <w:noProof/>
            <w:sz w:val="28"/>
            <w:szCs w:val="28"/>
          </w:rPr>
          <w:t>11</w:t>
        </w:r>
        <w:r w:rsidRPr="00FF76C3">
          <w:rPr>
            <w:sz w:val="28"/>
            <w:szCs w:val="28"/>
          </w:rPr>
          <w:fldChar w:fldCharType="end"/>
        </w:r>
      </w:p>
    </w:sdtContent>
  </w:sdt>
  <w:p w:rsidR="00D23A1F" w:rsidRDefault="00D23A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A113E"/>
    <w:multiLevelType w:val="hybridMultilevel"/>
    <w:tmpl w:val="3A74E95C"/>
    <w:lvl w:ilvl="0" w:tplc="937A5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8607062"/>
    <w:multiLevelType w:val="hybridMultilevel"/>
    <w:tmpl w:val="EEDC16FE"/>
    <w:lvl w:ilvl="0" w:tplc="9614EBD6">
      <w:start w:val="1"/>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2">
    <w:nsid w:val="7C046719"/>
    <w:multiLevelType w:val="hybridMultilevel"/>
    <w:tmpl w:val="086C5DD8"/>
    <w:lvl w:ilvl="0" w:tplc="ABBE3BF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drawingGridHorizontalSpacing w:val="109"/>
  <w:displayHorizontalDrawingGridEvery w:val="2"/>
  <w:displayVerticalDrawingGridEvery w:val="2"/>
  <w:characterSpacingControl w:val="doNotCompress"/>
  <w:footnotePr>
    <w:footnote w:id="0"/>
    <w:footnote w:id="1"/>
  </w:footnotePr>
  <w:endnotePr>
    <w:endnote w:id="0"/>
    <w:endnote w:id="1"/>
  </w:endnotePr>
  <w:compat/>
  <w:rsids>
    <w:rsidRoot w:val="00AF2835"/>
    <w:rsid w:val="00010056"/>
    <w:rsid w:val="00017FDD"/>
    <w:rsid w:val="00031D4E"/>
    <w:rsid w:val="00051F5D"/>
    <w:rsid w:val="000615C5"/>
    <w:rsid w:val="000A6F2F"/>
    <w:rsid w:val="000B751B"/>
    <w:rsid w:val="000C4BA4"/>
    <w:rsid w:val="000C751C"/>
    <w:rsid w:val="000E03D2"/>
    <w:rsid w:val="000E2C77"/>
    <w:rsid w:val="000E443B"/>
    <w:rsid w:val="0010352E"/>
    <w:rsid w:val="001403D9"/>
    <w:rsid w:val="00141EF0"/>
    <w:rsid w:val="0014586A"/>
    <w:rsid w:val="00170243"/>
    <w:rsid w:val="00181210"/>
    <w:rsid w:val="0019119B"/>
    <w:rsid w:val="001923B8"/>
    <w:rsid w:val="00197FE0"/>
    <w:rsid w:val="001A628A"/>
    <w:rsid w:val="001A7A18"/>
    <w:rsid w:val="001B0C15"/>
    <w:rsid w:val="001C45FE"/>
    <w:rsid w:val="001C6922"/>
    <w:rsid w:val="001D1DC8"/>
    <w:rsid w:val="001D4495"/>
    <w:rsid w:val="001E73FE"/>
    <w:rsid w:val="001F5608"/>
    <w:rsid w:val="002008B8"/>
    <w:rsid w:val="00220CA3"/>
    <w:rsid w:val="002506EB"/>
    <w:rsid w:val="00262A30"/>
    <w:rsid w:val="00262F94"/>
    <w:rsid w:val="002646A9"/>
    <w:rsid w:val="00265473"/>
    <w:rsid w:val="00266416"/>
    <w:rsid w:val="0027051E"/>
    <w:rsid w:val="0027212D"/>
    <w:rsid w:val="00277892"/>
    <w:rsid w:val="0028321F"/>
    <w:rsid w:val="00286DA9"/>
    <w:rsid w:val="00287100"/>
    <w:rsid w:val="00290771"/>
    <w:rsid w:val="00293C21"/>
    <w:rsid w:val="002A34FF"/>
    <w:rsid w:val="002A63EF"/>
    <w:rsid w:val="002C33FC"/>
    <w:rsid w:val="002F04D9"/>
    <w:rsid w:val="002F1738"/>
    <w:rsid w:val="002F5B72"/>
    <w:rsid w:val="003022DB"/>
    <w:rsid w:val="00312675"/>
    <w:rsid w:val="00312FD5"/>
    <w:rsid w:val="00326945"/>
    <w:rsid w:val="00341385"/>
    <w:rsid w:val="003415CD"/>
    <w:rsid w:val="00345668"/>
    <w:rsid w:val="00351AC5"/>
    <w:rsid w:val="0035409D"/>
    <w:rsid w:val="0035569C"/>
    <w:rsid w:val="00381433"/>
    <w:rsid w:val="003A5E89"/>
    <w:rsid w:val="003B3524"/>
    <w:rsid w:val="003C07A6"/>
    <w:rsid w:val="003C110F"/>
    <w:rsid w:val="003C13A6"/>
    <w:rsid w:val="003D36EB"/>
    <w:rsid w:val="003E21C5"/>
    <w:rsid w:val="003E28EC"/>
    <w:rsid w:val="003F3450"/>
    <w:rsid w:val="0040766E"/>
    <w:rsid w:val="004160A8"/>
    <w:rsid w:val="0042143B"/>
    <w:rsid w:val="004621D5"/>
    <w:rsid w:val="004625F3"/>
    <w:rsid w:val="00463ECC"/>
    <w:rsid w:val="004762BC"/>
    <w:rsid w:val="0048688D"/>
    <w:rsid w:val="00491836"/>
    <w:rsid w:val="00496C30"/>
    <w:rsid w:val="004B6E8B"/>
    <w:rsid w:val="004C0522"/>
    <w:rsid w:val="004C0532"/>
    <w:rsid w:val="004C4860"/>
    <w:rsid w:val="004D0BE3"/>
    <w:rsid w:val="004D631C"/>
    <w:rsid w:val="004E0FA6"/>
    <w:rsid w:val="004E267B"/>
    <w:rsid w:val="004E40B4"/>
    <w:rsid w:val="004F0DBB"/>
    <w:rsid w:val="004F31C3"/>
    <w:rsid w:val="004F4E7F"/>
    <w:rsid w:val="005000CE"/>
    <w:rsid w:val="0050471A"/>
    <w:rsid w:val="005103A1"/>
    <w:rsid w:val="00513E46"/>
    <w:rsid w:val="0052186C"/>
    <w:rsid w:val="00524715"/>
    <w:rsid w:val="0053424F"/>
    <w:rsid w:val="0053588C"/>
    <w:rsid w:val="00550F0B"/>
    <w:rsid w:val="00556CF6"/>
    <w:rsid w:val="00557821"/>
    <w:rsid w:val="005670A2"/>
    <w:rsid w:val="00582842"/>
    <w:rsid w:val="005B14F7"/>
    <w:rsid w:val="005B4C42"/>
    <w:rsid w:val="005C061A"/>
    <w:rsid w:val="005C0D19"/>
    <w:rsid w:val="005C10FE"/>
    <w:rsid w:val="005E12B3"/>
    <w:rsid w:val="005E2BCF"/>
    <w:rsid w:val="005F3011"/>
    <w:rsid w:val="005F4102"/>
    <w:rsid w:val="005F7FED"/>
    <w:rsid w:val="006005B6"/>
    <w:rsid w:val="00604A0C"/>
    <w:rsid w:val="00610D34"/>
    <w:rsid w:val="006119D7"/>
    <w:rsid w:val="0063426E"/>
    <w:rsid w:val="006375C8"/>
    <w:rsid w:val="00641374"/>
    <w:rsid w:val="0065770E"/>
    <w:rsid w:val="006625A6"/>
    <w:rsid w:val="00684F28"/>
    <w:rsid w:val="00693E46"/>
    <w:rsid w:val="0069749D"/>
    <w:rsid w:val="006A1CA5"/>
    <w:rsid w:val="006A544D"/>
    <w:rsid w:val="006B2F40"/>
    <w:rsid w:val="006B6F79"/>
    <w:rsid w:val="006B790A"/>
    <w:rsid w:val="006C29FA"/>
    <w:rsid w:val="006C5FFF"/>
    <w:rsid w:val="006C692C"/>
    <w:rsid w:val="006D325C"/>
    <w:rsid w:val="006E1176"/>
    <w:rsid w:val="00701AFA"/>
    <w:rsid w:val="007036D2"/>
    <w:rsid w:val="007157E4"/>
    <w:rsid w:val="00715895"/>
    <w:rsid w:val="00724576"/>
    <w:rsid w:val="00730A24"/>
    <w:rsid w:val="00734FA0"/>
    <w:rsid w:val="007531D5"/>
    <w:rsid w:val="00753B5B"/>
    <w:rsid w:val="0076675A"/>
    <w:rsid w:val="00772EB3"/>
    <w:rsid w:val="00773DA9"/>
    <w:rsid w:val="00795471"/>
    <w:rsid w:val="007C05EE"/>
    <w:rsid w:val="007C7EDB"/>
    <w:rsid w:val="007D78E1"/>
    <w:rsid w:val="007D7D26"/>
    <w:rsid w:val="007E6FC1"/>
    <w:rsid w:val="007F3B3D"/>
    <w:rsid w:val="0080193E"/>
    <w:rsid w:val="00813FF3"/>
    <w:rsid w:val="00814652"/>
    <w:rsid w:val="008165A6"/>
    <w:rsid w:val="00821CB6"/>
    <w:rsid w:val="00827C77"/>
    <w:rsid w:val="00842D13"/>
    <w:rsid w:val="0084388F"/>
    <w:rsid w:val="00843E4D"/>
    <w:rsid w:val="00844468"/>
    <w:rsid w:val="00851D91"/>
    <w:rsid w:val="00856927"/>
    <w:rsid w:val="00867651"/>
    <w:rsid w:val="00872AAF"/>
    <w:rsid w:val="008730E9"/>
    <w:rsid w:val="00875703"/>
    <w:rsid w:val="00883194"/>
    <w:rsid w:val="008905DC"/>
    <w:rsid w:val="008D24F9"/>
    <w:rsid w:val="008E4A37"/>
    <w:rsid w:val="008E5F51"/>
    <w:rsid w:val="008F03B6"/>
    <w:rsid w:val="00906436"/>
    <w:rsid w:val="009151D8"/>
    <w:rsid w:val="00915916"/>
    <w:rsid w:val="009265ED"/>
    <w:rsid w:val="00927B4D"/>
    <w:rsid w:val="00953E12"/>
    <w:rsid w:val="00963C46"/>
    <w:rsid w:val="0097507F"/>
    <w:rsid w:val="00983608"/>
    <w:rsid w:val="00990424"/>
    <w:rsid w:val="009A69E1"/>
    <w:rsid w:val="009B0F3B"/>
    <w:rsid w:val="009C2D8C"/>
    <w:rsid w:val="009D1090"/>
    <w:rsid w:val="009D6E8A"/>
    <w:rsid w:val="009E2FF9"/>
    <w:rsid w:val="009F7A18"/>
    <w:rsid w:val="00A2755B"/>
    <w:rsid w:val="00A4376D"/>
    <w:rsid w:val="00A4519D"/>
    <w:rsid w:val="00A53343"/>
    <w:rsid w:val="00A57321"/>
    <w:rsid w:val="00A71C21"/>
    <w:rsid w:val="00AA09F3"/>
    <w:rsid w:val="00AA4D48"/>
    <w:rsid w:val="00AB3F92"/>
    <w:rsid w:val="00AB44AB"/>
    <w:rsid w:val="00AC267A"/>
    <w:rsid w:val="00AC6558"/>
    <w:rsid w:val="00AF2835"/>
    <w:rsid w:val="00B030EA"/>
    <w:rsid w:val="00B06CF3"/>
    <w:rsid w:val="00B227A8"/>
    <w:rsid w:val="00B3127D"/>
    <w:rsid w:val="00B31B92"/>
    <w:rsid w:val="00B46A2B"/>
    <w:rsid w:val="00B5635B"/>
    <w:rsid w:val="00B63064"/>
    <w:rsid w:val="00B6450A"/>
    <w:rsid w:val="00B71134"/>
    <w:rsid w:val="00B77195"/>
    <w:rsid w:val="00B815E1"/>
    <w:rsid w:val="00B82362"/>
    <w:rsid w:val="00B829E0"/>
    <w:rsid w:val="00B963CD"/>
    <w:rsid w:val="00BA3AF7"/>
    <w:rsid w:val="00BA4638"/>
    <w:rsid w:val="00BB28A6"/>
    <w:rsid w:val="00BB6E3D"/>
    <w:rsid w:val="00BE3F79"/>
    <w:rsid w:val="00BE74A0"/>
    <w:rsid w:val="00BF4B41"/>
    <w:rsid w:val="00C102EC"/>
    <w:rsid w:val="00C246FD"/>
    <w:rsid w:val="00C46C68"/>
    <w:rsid w:val="00C50290"/>
    <w:rsid w:val="00C53D52"/>
    <w:rsid w:val="00C56185"/>
    <w:rsid w:val="00C72312"/>
    <w:rsid w:val="00C8570B"/>
    <w:rsid w:val="00C85C9F"/>
    <w:rsid w:val="00CA0D60"/>
    <w:rsid w:val="00CA4CC5"/>
    <w:rsid w:val="00CA7995"/>
    <w:rsid w:val="00CC2EAA"/>
    <w:rsid w:val="00CE3F38"/>
    <w:rsid w:val="00CE6720"/>
    <w:rsid w:val="00D042A5"/>
    <w:rsid w:val="00D23A1F"/>
    <w:rsid w:val="00D266EE"/>
    <w:rsid w:val="00D41559"/>
    <w:rsid w:val="00D42325"/>
    <w:rsid w:val="00D5514A"/>
    <w:rsid w:val="00D62962"/>
    <w:rsid w:val="00D80410"/>
    <w:rsid w:val="00D919E8"/>
    <w:rsid w:val="00DA2E10"/>
    <w:rsid w:val="00DC07C6"/>
    <w:rsid w:val="00DC20E9"/>
    <w:rsid w:val="00DC35E2"/>
    <w:rsid w:val="00DC5CBD"/>
    <w:rsid w:val="00DD4A4E"/>
    <w:rsid w:val="00DD6381"/>
    <w:rsid w:val="00DD6BCD"/>
    <w:rsid w:val="00DF4151"/>
    <w:rsid w:val="00DF6F8B"/>
    <w:rsid w:val="00E07D27"/>
    <w:rsid w:val="00E11EDD"/>
    <w:rsid w:val="00E20089"/>
    <w:rsid w:val="00E32AFE"/>
    <w:rsid w:val="00E35794"/>
    <w:rsid w:val="00E35FA6"/>
    <w:rsid w:val="00E36723"/>
    <w:rsid w:val="00E51C93"/>
    <w:rsid w:val="00E7480D"/>
    <w:rsid w:val="00E85A18"/>
    <w:rsid w:val="00E93369"/>
    <w:rsid w:val="00E97DD7"/>
    <w:rsid w:val="00EA4613"/>
    <w:rsid w:val="00EA482B"/>
    <w:rsid w:val="00EA5F35"/>
    <w:rsid w:val="00EA6A1A"/>
    <w:rsid w:val="00EB273C"/>
    <w:rsid w:val="00EB3906"/>
    <w:rsid w:val="00EE665B"/>
    <w:rsid w:val="00EF217F"/>
    <w:rsid w:val="00EF2C98"/>
    <w:rsid w:val="00F03A1B"/>
    <w:rsid w:val="00F049D6"/>
    <w:rsid w:val="00F22EA6"/>
    <w:rsid w:val="00F238B3"/>
    <w:rsid w:val="00F30BB4"/>
    <w:rsid w:val="00F32750"/>
    <w:rsid w:val="00F66CCD"/>
    <w:rsid w:val="00F837D8"/>
    <w:rsid w:val="00F9217C"/>
    <w:rsid w:val="00F966F2"/>
    <w:rsid w:val="00FC1BE6"/>
    <w:rsid w:val="00FD643D"/>
    <w:rsid w:val="00FF76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524"/>
    <w:rPr>
      <w:sz w:val="28"/>
      <w:szCs w:val="28"/>
    </w:rPr>
  </w:style>
  <w:style w:type="paragraph" w:styleId="Heading1">
    <w:name w:val="heading 1"/>
    <w:basedOn w:val="Normal"/>
    <w:next w:val="Normal"/>
    <w:link w:val="Heading1Char"/>
    <w:qFormat/>
    <w:rsid w:val="004E0FA6"/>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nhideWhenUsed/>
    <w:qFormat/>
    <w:rsid w:val="004E0F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semiHidden/>
    <w:unhideWhenUsed/>
    <w:qFormat/>
    <w:rsid w:val="004E0FA6"/>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rsid w:val="000E2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paragraph" w:styleId="NormalWeb">
    <w:name w:val="Normal (Web)"/>
    <w:basedOn w:val="Normal"/>
    <w:link w:val="NormalWebChar"/>
    <w:uiPriority w:val="99"/>
    <w:rsid w:val="001D4495"/>
    <w:pPr>
      <w:spacing w:before="100" w:beforeAutospacing="1" w:after="100" w:afterAutospacing="1"/>
    </w:pPr>
    <w:rPr>
      <w:sz w:val="24"/>
      <w:szCs w:val="24"/>
    </w:rPr>
  </w:style>
  <w:style w:type="paragraph" w:styleId="FootnoteText">
    <w:name w:val="footnote text"/>
    <w:aliases w:val="single space,ft, Car Car Car Car, Car Car Car,Car, Car Car, Car,Car Car Car Car,Car Car Car,Car Car,Footnote Text Char Char Char Char Char Char Ch Char,Car Ca,fn,footnote text,FOOTNOTES,Footnote Text Char Char Char Char Char Char Ch,C,A"/>
    <w:basedOn w:val="Normal"/>
    <w:link w:val="FootnoteTextChar"/>
    <w:uiPriority w:val="99"/>
    <w:unhideWhenUsed/>
    <w:qFormat/>
    <w:rsid w:val="001D4495"/>
    <w:pPr>
      <w:spacing w:line="276" w:lineRule="auto"/>
    </w:pPr>
    <w:rPr>
      <w:rFonts w:ascii=".VnTime" w:eastAsia="Calibri" w:hAnsi=".VnTime"/>
      <w:sz w:val="20"/>
      <w:szCs w:val="20"/>
    </w:rPr>
  </w:style>
  <w:style w:type="character" w:customStyle="1" w:styleId="FootnoteTextChar">
    <w:name w:val="Footnote Text Char"/>
    <w:aliases w:val="single space Char,ft Char, Car Car Car Car Char, Car Car Car Char,Car Char, Car Car Char, Car Char,Car Car Car Car Char,Car Car Car Char,Car Car Char,Footnote Text Char Char Char Char Char Char Ch Char Char,Car Ca Char,fn Char,C Char"/>
    <w:basedOn w:val="DefaultParagraphFont"/>
    <w:link w:val="FootnoteText"/>
    <w:uiPriority w:val="99"/>
    <w:rsid w:val="001D4495"/>
    <w:rPr>
      <w:rFonts w:ascii=".VnTime" w:eastAsia="Calibri" w:hAnsi=".VnTime"/>
    </w:rPr>
  </w:style>
  <w:style w:type="character" w:styleId="FootnoteReference">
    <w:name w:val="footnote reference"/>
    <w:aliases w:val="Footnote,Footnote Text1,Footnote text,ftref,Footnote Text Char Char Char Char Char,Footnote Text Char Char Char Char Char Char Ch Char Char Char,Footnote Text Char Char Char Char Char Char Ch Char Char Char Char Char Char C,f,16 Point"/>
    <w:uiPriority w:val="99"/>
    <w:unhideWhenUsed/>
    <w:qFormat/>
    <w:rsid w:val="001D4495"/>
    <w:rPr>
      <w:vertAlign w:val="superscript"/>
    </w:rPr>
  </w:style>
  <w:style w:type="character" w:customStyle="1" w:styleId="NormalWebChar">
    <w:name w:val="Normal (Web) Char"/>
    <w:link w:val="NormalWeb"/>
    <w:uiPriority w:val="99"/>
    <w:locked/>
    <w:rsid w:val="001D4495"/>
    <w:rPr>
      <w:sz w:val="24"/>
      <w:szCs w:val="24"/>
    </w:rPr>
  </w:style>
  <w:style w:type="paragraph" w:styleId="Title">
    <w:name w:val="Title"/>
    <w:basedOn w:val="Normal"/>
    <w:link w:val="TitleChar"/>
    <w:qFormat/>
    <w:rsid w:val="001D4495"/>
    <w:pPr>
      <w:jc w:val="center"/>
    </w:pPr>
    <w:rPr>
      <w:rFonts w:ascii=".VnTimeH" w:hAnsi=".VnTimeH"/>
      <w:b/>
      <w:bCs/>
      <w:szCs w:val="24"/>
    </w:rPr>
  </w:style>
  <w:style w:type="character" w:customStyle="1" w:styleId="TitleChar">
    <w:name w:val="Title Char"/>
    <w:basedOn w:val="DefaultParagraphFont"/>
    <w:link w:val="Title"/>
    <w:rsid w:val="001D4495"/>
    <w:rPr>
      <w:rFonts w:ascii=".VnTimeH" w:hAnsi=".VnTimeH"/>
      <w:b/>
      <w:bCs/>
      <w:sz w:val="28"/>
      <w:szCs w:val="24"/>
    </w:rPr>
  </w:style>
  <w:style w:type="character" w:customStyle="1" w:styleId="HeaderChar">
    <w:name w:val="Header Char"/>
    <w:basedOn w:val="DefaultParagraphFont"/>
    <w:link w:val="Header"/>
    <w:uiPriority w:val="99"/>
    <w:rsid w:val="001D4495"/>
    <w:rPr>
      <w:sz w:val="24"/>
      <w:szCs w:val="24"/>
    </w:rPr>
  </w:style>
  <w:style w:type="paragraph" w:styleId="ListParagraph">
    <w:name w:val="List Paragraph"/>
    <w:basedOn w:val="Normal"/>
    <w:uiPriority w:val="34"/>
    <w:qFormat/>
    <w:rsid w:val="0084388F"/>
    <w:pPr>
      <w:ind w:left="720"/>
      <w:contextualSpacing/>
    </w:pPr>
  </w:style>
  <w:style w:type="character" w:styleId="Strong">
    <w:name w:val="Strong"/>
    <w:basedOn w:val="DefaultParagraphFont"/>
    <w:uiPriority w:val="22"/>
    <w:qFormat/>
    <w:rsid w:val="0084388F"/>
    <w:rPr>
      <w:b/>
      <w:bCs/>
    </w:rPr>
  </w:style>
  <w:style w:type="character" w:customStyle="1" w:styleId="Heading1Char">
    <w:name w:val="Heading 1 Char"/>
    <w:basedOn w:val="DefaultParagraphFont"/>
    <w:link w:val="Heading1"/>
    <w:rsid w:val="004E0FA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E0FA6"/>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rsid w:val="004E0FA6"/>
    <w:rPr>
      <w:rFonts w:asciiTheme="majorHAnsi" w:eastAsiaTheme="majorEastAsia" w:hAnsiTheme="majorHAnsi" w:cstheme="majorBidi"/>
      <w:i/>
      <w:iCs/>
      <w:color w:val="404040" w:themeColor="text1" w:themeTint="BF"/>
      <w:sz w:val="28"/>
      <w:szCs w:val="28"/>
    </w:rPr>
  </w:style>
  <w:style w:type="paragraph" w:styleId="BodyTextIndent">
    <w:name w:val="Body Text Indent"/>
    <w:basedOn w:val="Normal"/>
    <w:link w:val="BodyTextIndentChar"/>
    <w:rsid w:val="004E0FA6"/>
    <w:pPr>
      <w:ind w:firstLine="720"/>
      <w:jc w:val="both"/>
    </w:pPr>
    <w:rPr>
      <w:rFonts w:ascii=".VnTime" w:hAnsi=".VnTime"/>
      <w:szCs w:val="24"/>
    </w:rPr>
  </w:style>
  <w:style w:type="character" w:customStyle="1" w:styleId="BodyTextIndentChar">
    <w:name w:val="Body Text Indent Char"/>
    <w:basedOn w:val="DefaultParagraphFont"/>
    <w:link w:val="BodyTextIndent"/>
    <w:rsid w:val="004E0FA6"/>
    <w:rPr>
      <w:rFonts w:ascii=".VnTime" w:hAnsi=".VnTime"/>
      <w:sz w:val="28"/>
      <w:szCs w:val="24"/>
    </w:rPr>
  </w:style>
  <w:style w:type="paragraph" w:styleId="BodyTextIndent3">
    <w:name w:val="Body Text Indent 3"/>
    <w:basedOn w:val="Normal"/>
    <w:link w:val="BodyTextIndent3Char"/>
    <w:rsid w:val="004E0FA6"/>
    <w:pPr>
      <w:spacing w:before="120"/>
      <w:ind w:firstLine="720"/>
      <w:jc w:val="both"/>
    </w:pPr>
    <w:rPr>
      <w:rFonts w:ascii=".VnTime" w:hAnsi=".VnTime"/>
      <w:b/>
      <w:szCs w:val="24"/>
    </w:rPr>
  </w:style>
  <w:style w:type="character" w:customStyle="1" w:styleId="BodyTextIndent3Char">
    <w:name w:val="Body Text Indent 3 Char"/>
    <w:basedOn w:val="DefaultParagraphFont"/>
    <w:link w:val="BodyTextIndent3"/>
    <w:rsid w:val="004E0FA6"/>
    <w:rPr>
      <w:rFonts w:ascii=".VnTime" w:hAnsi=".VnTime"/>
      <w:b/>
      <w:sz w:val="28"/>
      <w:szCs w:val="24"/>
    </w:rPr>
  </w:style>
  <w:style w:type="character" w:styleId="CommentReference">
    <w:name w:val="annotation reference"/>
    <w:basedOn w:val="DefaultParagraphFont"/>
    <w:semiHidden/>
    <w:unhideWhenUsed/>
    <w:rsid w:val="00B71134"/>
    <w:rPr>
      <w:sz w:val="16"/>
      <w:szCs w:val="16"/>
    </w:rPr>
  </w:style>
  <w:style w:type="paragraph" w:styleId="CommentText">
    <w:name w:val="annotation text"/>
    <w:basedOn w:val="Normal"/>
    <w:link w:val="CommentTextChar"/>
    <w:semiHidden/>
    <w:unhideWhenUsed/>
    <w:rsid w:val="00B71134"/>
    <w:rPr>
      <w:sz w:val="20"/>
      <w:szCs w:val="20"/>
    </w:rPr>
  </w:style>
  <w:style w:type="character" w:customStyle="1" w:styleId="CommentTextChar">
    <w:name w:val="Comment Text Char"/>
    <w:basedOn w:val="DefaultParagraphFont"/>
    <w:link w:val="CommentText"/>
    <w:semiHidden/>
    <w:rsid w:val="00B71134"/>
  </w:style>
  <w:style w:type="paragraph" w:styleId="CommentSubject">
    <w:name w:val="annotation subject"/>
    <w:basedOn w:val="CommentText"/>
    <w:next w:val="CommentText"/>
    <w:link w:val="CommentSubjectChar"/>
    <w:semiHidden/>
    <w:unhideWhenUsed/>
    <w:rsid w:val="00B71134"/>
    <w:rPr>
      <w:b/>
      <w:bCs/>
    </w:rPr>
  </w:style>
  <w:style w:type="character" w:customStyle="1" w:styleId="CommentSubjectChar">
    <w:name w:val="Comment Subject Char"/>
    <w:basedOn w:val="CommentTextChar"/>
    <w:link w:val="CommentSubject"/>
    <w:semiHidden/>
    <w:rsid w:val="00B71134"/>
    <w:rPr>
      <w:b/>
      <w:bCs/>
    </w:rPr>
  </w:style>
  <w:style w:type="paragraph" w:styleId="BalloonText">
    <w:name w:val="Balloon Text"/>
    <w:basedOn w:val="Normal"/>
    <w:link w:val="BalloonTextChar"/>
    <w:semiHidden/>
    <w:unhideWhenUsed/>
    <w:rsid w:val="00B71134"/>
    <w:rPr>
      <w:rFonts w:ascii="Segoe UI" w:hAnsi="Segoe UI" w:cs="Segoe UI"/>
      <w:sz w:val="18"/>
      <w:szCs w:val="18"/>
    </w:rPr>
  </w:style>
  <w:style w:type="character" w:customStyle="1" w:styleId="BalloonTextChar">
    <w:name w:val="Balloon Text Char"/>
    <w:basedOn w:val="DefaultParagraphFont"/>
    <w:link w:val="BalloonText"/>
    <w:semiHidden/>
    <w:rsid w:val="00B71134"/>
    <w:rPr>
      <w:rFonts w:ascii="Segoe UI" w:hAnsi="Segoe UI" w:cs="Segoe UI"/>
      <w:sz w:val="18"/>
      <w:szCs w:val="18"/>
    </w:rPr>
  </w:style>
  <w:style w:type="paragraph" w:styleId="Revision">
    <w:name w:val="Revision"/>
    <w:hidden/>
    <w:uiPriority w:val="99"/>
    <w:semiHidden/>
    <w:rsid w:val="00B71134"/>
    <w:rPr>
      <w:sz w:val="28"/>
      <w:szCs w:val="28"/>
    </w:rPr>
  </w:style>
</w:styles>
</file>

<file path=word/webSettings.xml><?xml version="1.0" encoding="utf-8"?>
<w:webSettings xmlns:r="http://schemas.openxmlformats.org/officeDocument/2006/relationships" xmlns:w="http://schemas.openxmlformats.org/wordprocessingml/2006/main">
  <w:divs>
    <w:div w:id="429392663">
      <w:bodyDiv w:val="1"/>
      <w:marLeft w:val="0"/>
      <w:marRight w:val="0"/>
      <w:marTop w:val="0"/>
      <w:marBottom w:val="0"/>
      <w:divBdr>
        <w:top w:val="none" w:sz="0" w:space="0" w:color="auto"/>
        <w:left w:val="none" w:sz="0" w:space="0" w:color="auto"/>
        <w:bottom w:val="none" w:sz="0" w:space="0" w:color="auto"/>
        <w:right w:val="none" w:sz="0" w:space="0" w:color="auto"/>
      </w:divBdr>
    </w:div>
    <w:div w:id="20119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04-2015-nd-cp-thuc-hien-dan-chu-trong-hoat-dong-co-quan-hanh-chinh-nha-nuoc-262855.asp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2\Owner\LOCALS~1\Temp\notesA4A7F6\QD%20tang%20Co%20thi%20dua%20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649A9-C392-4F02-82AC-087BCA4E9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QD tang Co thi dua CP.dot</Template>
  <TotalTime>72</TotalTime>
  <Pages>12</Pages>
  <Words>3169</Words>
  <Characters>18065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21192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msLe</dc:creator>
  <cp:lastModifiedBy>Do Van Thai</cp:lastModifiedBy>
  <cp:revision>6</cp:revision>
  <cp:lastPrinted>2020-10-12T07:02:00Z</cp:lastPrinted>
  <dcterms:created xsi:type="dcterms:W3CDTF">2020-10-13T07:38:00Z</dcterms:created>
  <dcterms:modified xsi:type="dcterms:W3CDTF">2020-10-13T09:35:00Z</dcterms:modified>
</cp:coreProperties>
</file>